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18" w:type="dxa"/>
        <w:tblBorders>
          <w:top w:val="single" w:sz="2" w:space="0" w:color="A8D08D" w:themeColor="accent6" w:themeTint="99"/>
          <w:left w:val="single" w:sz="2" w:space="0" w:color="A8D08D" w:themeColor="accent6" w:themeTint="99"/>
          <w:bottom w:val="single" w:sz="2" w:space="0" w:color="A8D08D" w:themeColor="accent6" w:themeTint="99"/>
          <w:right w:val="single" w:sz="2" w:space="0" w:color="A8D08D" w:themeColor="accent6" w:themeTint="99"/>
          <w:insideH w:val="single" w:sz="2" w:space="0" w:color="A8D08D" w:themeColor="accent6" w:themeTint="99"/>
          <w:insideV w:val="single" w:sz="2" w:space="0" w:color="A8D08D" w:themeColor="accent6" w:themeTint="9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7"/>
        <w:gridCol w:w="21"/>
        <w:gridCol w:w="20"/>
        <w:gridCol w:w="4603"/>
        <w:gridCol w:w="284"/>
        <w:gridCol w:w="925"/>
        <w:gridCol w:w="67"/>
        <w:gridCol w:w="850"/>
        <w:gridCol w:w="851"/>
      </w:tblGrid>
      <w:tr w:rsidR="00A024D3" w:rsidRPr="00780DC2" w14:paraId="2BBC90CB" w14:textId="77777777" w:rsidTr="00AA66CB">
        <w:trPr>
          <w:trHeight w:val="229"/>
        </w:trPr>
        <w:tc>
          <w:tcPr>
            <w:tcW w:w="9418" w:type="dxa"/>
            <w:gridSpan w:val="9"/>
            <w:shd w:val="clear" w:color="auto" w:fill="0088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36711843" w14:textId="77777777" w:rsidR="00A024D3" w:rsidRPr="00905CB0" w:rsidRDefault="00A024D3" w:rsidP="00AA66CB">
            <w:pPr>
              <w:tabs>
                <w:tab w:val="left" w:pos="5568"/>
              </w:tabs>
              <w:spacing w:before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905CB0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  <w:t xml:space="preserve">AI and Digitalization Strategy: </w:t>
            </w: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  <w:t>Tool</w:t>
            </w:r>
          </w:p>
        </w:tc>
      </w:tr>
      <w:tr w:rsidR="00A024D3" w:rsidRPr="00780DC2" w14:paraId="5EBC439C" w14:textId="77777777" w:rsidTr="00AA66CB">
        <w:trPr>
          <w:trHeight w:val="229"/>
        </w:trPr>
        <w:tc>
          <w:tcPr>
            <w:tcW w:w="9418" w:type="dxa"/>
            <w:gridSpan w:val="9"/>
            <w:shd w:val="clear" w:color="auto" w:fill="F2F2F2" w:themeFill="background1" w:themeFillShade="F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7C0B7609" w14:textId="77777777" w:rsidR="00A024D3" w:rsidRPr="00905CB0" w:rsidRDefault="00A024D3" w:rsidP="00AA66CB">
            <w:pPr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8957C0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1. Drivers of AI and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d</w:t>
            </w:r>
            <w:r w:rsidRPr="008957C0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igitalization</w:t>
            </w:r>
          </w:p>
        </w:tc>
      </w:tr>
      <w:tr w:rsidR="00A024D3" w:rsidRPr="00780DC2" w14:paraId="247D03B4" w14:textId="77777777" w:rsidTr="00AA66CB">
        <w:trPr>
          <w:trHeight w:val="35"/>
        </w:trPr>
        <w:tc>
          <w:tcPr>
            <w:tcW w:w="1797" w:type="dxa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777A99C0" w14:textId="77777777" w:rsidR="00A024D3" w:rsidRPr="00905CB0" w:rsidRDefault="00A024D3" w:rsidP="00AA66CB">
            <w:pPr>
              <w:tabs>
                <w:tab w:val="left" w:pos="5568"/>
              </w:tabs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7621" w:type="dxa"/>
            <w:gridSpan w:val="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35695209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</w:pPr>
          </w:p>
        </w:tc>
      </w:tr>
      <w:tr w:rsidR="00A024D3" w:rsidRPr="00780DC2" w14:paraId="42AB9F11" w14:textId="77777777" w:rsidTr="00AA66CB">
        <w:trPr>
          <w:trHeight w:val="35"/>
        </w:trPr>
        <w:tc>
          <w:tcPr>
            <w:tcW w:w="1797" w:type="dxa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6B03E176" w14:textId="77777777" w:rsidR="00A024D3" w:rsidRPr="00905CB0" w:rsidRDefault="00A024D3" w:rsidP="00AA66CB">
            <w:pPr>
              <w:tabs>
                <w:tab w:val="left" w:pos="5568"/>
              </w:tabs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7621" w:type="dxa"/>
            <w:gridSpan w:val="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0EED5A3D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</w:pPr>
          </w:p>
        </w:tc>
      </w:tr>
      <w:tr w:rsidR="00A024D3" w:rsidRPr="00780DC2" w14:paraId="6BA8DDC6" w14:textId="77777777" w:rsidTr="00AA66CB">
        <w:trPr>
          <w:trHeight w:val="35"/>
        </w:trPr>
        <w:tc>
          <w:tcPr>
            <w:tcW w:w="1797" w:type="dxa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4D021EE6" w14:textId="77777777" w:rsidR="00A024D3" w:rsidRPr="00905CB0" w:rsidRDefault="00A024D3" w:rsidP="00AA66CB">
            <w:pPr>
              <w:tabs>
                <w:tab w:val="left" w:pos="5568"/>
              </w:tabs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7621" w:type="dxa"/>
            <w:gridSpan w:val="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65684195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</w:pPr>
          </w:p>
        </w:tc>
      </w:tr>
      <w:tr w:rsidR="00A024D3" w:rsidRPr="00780DC2" w14:paraId="6146D439" w14:textId="77777777" w:rsidTr="00AA66CB">
        <w:trPr>
          <w:trHeight w:val="229"/>
        </w:trPr>
        <w:tc>
          <w:tcPr>
            <w:tcW w:w="9418" w:type="dxa"/>
            <w:gridSpan w:val="9"/>
            <w:shd w:val="clear" w:color="auto" w:fill="F2F2F2" w:themeFill="background1" w:themeFillShade="F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4850DD4E" w14:textId="77777777" w:rsidR="00A024D3" w:rsidRPr="00905CB0" w:rsidRDefault="00A024D3" w:rsidP="00AA66CB">
            <w:pPr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8957C0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2. Objectives of the AI and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d</w:t>
            </w:r>
            <w:r w:rsidRPr="008957C0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igitalization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s</w:t>
            </w:r>
            <w:r w:rsidRPr="008957C0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trategy</w:t>
            </w:r>
          </w:p>
        </w:tc>
      </w:tr>
      <w:tr w:rsidR="00A024D3" w:rsidRPr="00780DC2" w14:paraId="69CDE664" w14:textId="77777777" w:rsidTr="00AA66CB">
        <w:trPr>
          <w:trHeight w:val="35"/>
        </w:trPr>
        <w:tc>
          <w:tcPr>
            <w:tcW w:w="1797" w:type="dxa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75487535" w14:textId="77777777" w:rsidR="00A024D3" w:rsidRPr="00905CB0" w:rsidRDefault="00A024D3" w:rsidP="00AA66CB">
            <w:pPr>
              <w:tabs>
                <w:tab w:val="left" w:pos="5568"/>
              </w:tabs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7621" w:type="dxa"/>
            <w:gridSpan w:val="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77C55EAC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</w:pPr>
          </w:p>
        </w:tc>
      </w:tr>
      <w:tr w:rsidR="00A024D3" w:rsidRPr="00780DC2" w14:paraId="766873E5" w14:textId="77777777" w:rsidTr="00AA66CB">
        <w:trPr>
          <w:trHeight w:val="35"/>
        </w:trPr>
        <w:tc>
          <w:tcPr>
            <w:tcW w:w="1797" w:type="dxa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1B0C788D" w14:textId="77777777" w:rsidR="00A024D3" w:rsidRPr="00905CB0" w:rsidRDefault="00A024D3" w:rsidP="00AA66CB">
            <w:pPr>
              <w:tabs>
                <w:tab w:val="left" w:pos="5568"/>
              </w:tabs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7621" w:type="dxa"/>
            <w:gridSpan w:val="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4879741E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</w:pPr>
          </w:p>
        </w:tc>
      </w:tr>
      <w:tr w:rsidR="00A024D3" w:rsidRPr="00780DC2" w14:paraId="6E455B5D" w14:textId="77777777" w:rsidTr="00AA66CB">
        <w:trPr>
          <w:trHeight w:val="35"/>
        </w:trPr>
        <w:tc>
          <w:tcPr>
            <w:tcW w:w="1797" w:type="dxa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2032FF98" w14:textId="77777777" w:rsidR="00A024D3" w:rsidRPr="00905CB0" w:rsidRDefault="00A024D3" w:rsidP="00AA66CB">
            <w:pPr>
              <w:tabs>
                <w:tab w:val="left" w:pos="5568"/>
              </w:tabs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7621" w:type="dxa"/>
            <w:gridSpan w:val="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5F84372B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</w:pPr>
          </w:p>
        </w:tc>
      </w:tr>
      <w:tr w:rsidR="00A024D3" w:rsidRPr="00780DC2" w14:paraId="1E056518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418" w:type="dxa"/>
            <w:gridSpan w:val="9"/>
            <w:shd w:val="clear" w:color="auto" w:fill="F2F2F2" w:themeFill="background1" w:themeFillShade="F2"/>
            <w:vAlign w:val="center"/>
          </w:tcPr>
          <w:p w14:paraId="75CEEA74" w14:textId="77777777" w:rsidR="00A024D3" w:rsidRPr="008957C0" w:rsidRDefault="00A024D3" w:rsidP="00AA66CB">
            <w:pPr>
              <w:rPr>
                <w:rFonts w:ascii="Tahoma" w:hAnsi="Tahoma" w:cs="Tahoma"/>
                <w:iCs/>
                <w:sz w:val="16"/>
                <w:szCs w:val="16"/>
                <w:lang w:val="en-US"/>
              </w:rPr>
            </w:pPr>
            <w:r w:rsidRPr="008957C0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3. Key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m</w:t>
            </w:r>
            <w:r w:rsidRPr="008957C0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etrics of the AI and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d</w:t>
            </w:r>
            <w:r w:rsidRPr="008957C0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igitalization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s</w:t>
            </w:r>
            <w:r w:rsidRPr="008957C0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trategy</w:t>
            </w:r>
          </w:p>
        </w:tc>
      </w:tr>
      <w:tr w:rsidR="00A024D3" w:rsidRPr="00D66554" w14:paraId="0479EEE9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6725" w:type="dxa"/>
            <w:gridSpan w:val="5"/>
            <w:shd w:val="clear" w:color="auto" w:fill="F2F2F2" w:themeFill="background1" w:themeFillShade="F2"/>
            <w:vAlign w:val="center"/>
          </w:tcPr>
          <w:p w14:paraId="5004146C" w14:textId="77777777" w:rsidR="00A024D3" w:rsidRPr="00905CB0" w:rsidRDefault="00A024D3" w:rsidP="00AA66CB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05CB0">
              <w:rPr>
                <w:rFonts w:ascii="Tahoma" w:hAnsi="Tahoma" w:cs="Tahoma"/>
                <w:iCs/>
                <w:sz w:val="16"/>
                <w:szCs w:val="16"/>
              </w:rPr>
              <w:t xml:space="preserve">Key </w:t>
            </w:r>
            <w:proofErr w:type="spellStart"/>
            <w:r>
              <w:rPr>
                <w:rFonts w:ascii="Tahoma" w:hAnsi="Tahoma" w:cs="Tahoma"/>
                <w:iCs/>
                <w:sz w:val="16"/>
                <w:szCs w:val="16"/>
              </w:rPr>
              <w:t>m</w:t>
            </w:r>
            <w:r w:rsidRPr="00905CB0">
              <w:rPr>
                <w:rFonts w:ascii="Tahoma" w:hAnsi="Tahoma" w:cs="Tahoma"/>
                <w:iCs/>
                <w:sz w:val="16"/>
                <w:szCs w:val="16"/>
              </w:rPr>
              <w:t>etric</w:t>
            </w:r>
            <w:proofErr w:type="spellEnd"/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479050BF" w14:textId="77777777" w:rsidR="00A024D3" w:rsidRPr="00905CB0" w:rsidRDefault="00A024D3" w:rsidP="00AA66CB">
            <w:pPr>
              <w:ind w:right="31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05CB0">
              <w:rPr>
                <w:rFonts w:ascii="Tahoma" w:hAnsi="Tahoma" w:cs="Tahoma"/>
                <w:iCs/>
                <w:sz w:val="16"/>
                <w:szCs w:val="16"/>
              </w:rPr>
              <w:t>Year 1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6767D3E" w14:textId="77777777" w:rsidR="00A024D3" w:rsidRPr="00905CB0" w:rsidRDefault="00A024D3" w:rsidP="00AA66CB">
            <w:pPr>
              <w:ind w:right="31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05CB0">
              <w:rPr>
                <w:rFonts w:ascii="Tahoma" w:hAnsi="Tahoma" w:cs="Tahoma"/>
                <w:iCs/>
                <w:sz w:val="16"/>
                <w:szCs w:val="16"/>
              </w:rPr>
              <w:t>Year 2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AAF5C70" w14:textId="77777777" w:rsidR="00A024D3" w:rsidRPr="00905CB0" w:rsidRDefault="00A024D3" w:rsidP="00AA66CB">
            <w:pPr>
              <w:ind w:right="30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05CB0">
              <w:rPr>
                <w:rFonts w:ascii="Tahoma" w:hAnsi="Tahoma" w:cs="Tahoma"/>
                <w:iCs/>
                <w:sz w:val="16"/>
                <w:szCs w:val="16"/>
              </w:rPr>
              <w:t>Year 3</w:t>
            </w:r>
          </w:p>
        </w:tc>
      </w:tr>
      <w:tr w:rsidR="00A024D3" w:rsidRPr="00D66554" w14:paraId="73364177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6725" w:type="dxa"/>
            <w:gridSpan w:val="5"/>
            <w:shd w:val="clear" w:color="auto" w:fill="FFFFFF"/>
            <w:vAlign w:val="center"/>
          </w:tcPr>
          <w:p w14:paraId="54CF194A" w14:textId="77777777" w:rsidR="00A024D3" w:rsidRPr="001A6FC5" w:rsidRDefault="00A024D3" w:rsidP="00AA66CB">
            <w:pPr>
              <w:tabs>
                <w:tab w:val="left" w:pos="5568"/>
              </w:tabs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14:paraId="280A1203" w14:textId="77777777" w:rsidR="00A024D3" w:rsidRPr="001A6FC5" w:rsidRDefault="00A024D3" w:rsidP="00AA66CB">
            <w:pPr>
              <w:tabs>
                <w:tab w:val="left" w:pos="5568"/>
              </w:tabs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561C6AC" w14:textId="77777777" w:rsidR="00A024D3" w:rsidRPr="001A6FC5" w:rsidRDefault="00A024D3" w:rsidP="00AA66CB">
            <w:pPr>
              <w:tabs>
                <w:tab w:val="left" w:pos="5568"/>
              </w:tabs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330F7633" w14:textId="77777777" w:rsidR="00A024D3" w:rsidRPr="001A6FC5" w:rsidRDefault="00A024D3" w:rsidP="00AA66CB">
            <w:pPr>
              <w:tabs>
                <w:tab w:val="left" w:pos="5568"/>
              </w:tabs>
              <w:ind w:right="30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A024D3" w:rsidRPr="00D66554" w14:paraId="144CFCE6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6725" w:type="dxa"/>
            <w:gridSpan w:val="5"/>
            <w:shd w:val="clear" w:color="auto" w:fill="FFFFFF"/>
            <w:vAlign w:val="center"/>
          </w:tcPr>
          <w:p w14:paraId="037A6241" w14:textId="77777777" w:rsidR="00A024D3" w:rsidRPr="001A6FC5" w:rsidRDefault="00A024D3" w:rsidP="00AA66CB">
            <w:pPr>
              <w:tabs>
                <w:tab w:val="left" w:pos="5568"/>
              </w:tabs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14:paraId="0917FA02" w14:textId="77777777" w:rsidR="00A024D3" w:rsidRPr="001A6FC5" w:rsidRDefault="00A024D3" w:rsidP="00AA66CB">
            <w:pPr>
              <w:tabs>
                <w:tab w:val="left" w:pos="5568"/>
              </w:tabs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7DEE083" w14:textId="77777777" w:rsidR="00A024D3" w:rsidRPr="001A6FC5" w:rsidRDefault="00A024D3" w:rsidP="00AA66CB">
            <w:pPr>
              <w:tabs>
                <w:tab w:val="left" w:pos="5568"/>
              </w:tabs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3C57EDDD" w14:textId="77777777" w:rsidR="00A024D3" w:rsidRPr="001A6FC5" w:rsidRDefault="00A024D3" w:rsidP="00AA66CB">
            <w:pPr>
              <w:tabs>
                <w:tab w:val="left" w:pos="5568"/>
              </w:tabs>
              <w:ind w:right="30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A024D3" w:rsidRPr="00D66554" w14:paraId="292DBEE4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6725" w:type="dxa"/>
            <w:gridSpan w:val="5"/>
            <w:shd w:val="clear" w:color="auto" w:fill="FFFFFF"/>
            <w:vAlign w:val="center"/>
          </w:tcPr>
          <w:p w14:paraId="688EAD36" w14:textId="77777777" w:rsidR="00A024D3" w:rsidRPr="001A6FC5" w:rsidRDefault="00A024D3" w:rsidP="00AA66CB">
            <w:pPr>
              <w:tabs>
                <w:tab w:val="left" w:pos="5568"/>
              </w:tabs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14:paraId="4497F085" w14:textId="77777777" w:rsidR="00A024D3" w:rsidRPr="001A6FC5" w:rsidRDefault="00A024D3" w:rsidP="00AA66CB">
            <w:pPr>
              <w:tabs>
                <w:tab w:val="left" w:pos="5568"/>
              </w:tabs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3F2FA7B" w14:textId="77777777" w:rsidR="00A024D3" w:rsidRPr="001A6FC5" w:rsidRDefault="00A024D3" w:rsidP="00AA66CB">
            <w:pPr>
              <w:tabs>
                <w:tab w:val="left" w:pos="5568"/>
              </w:tabs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6B800431" w14:textId="77777777" w:rsidR="00A024D3" w:rsidRPr="001A6FC5" w:rsidRDefault="00A024D3" w:rsidP="00AA66CB">
            <w:pPr>
              <w:tabs>
                <w:tab w:val="left" w:pos="5568"/>
              </w:tabs>
              <w:ind w:right="30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A024D3" w:rsidRPr="00780DC2" w14:paraId="520313CB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418" w:type="dxa"/>
            <w:gridSpan w:val="9"/>
            <w:shd w:val="clear" w:color="auto" w:fill="F2F2F2" w:themeFill="background1" w:themeFillShade="F2"/>
            <w:vAlign w:val="center"/>
          </w:tcPr>
          <w:p w14:paraId="5B010AAA" w14:textId="77777777" w:rsidR="00A024D3" w:rsidRPr="00905CB0" w:rsidRDefault="00A024D3" w:rsidP="00AA66CB">
            <w:pP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8957C0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4. AI and digitalization contributions by function</w:t>
            </w:r>
          </w:p>
        </w:tc>
      </w:tr>
      <w:tr w:rsidR="00A024D3" w:rsidRPr="00780DC2" w14:paraId="0A58D14F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18" w:type="dxa"/>
            <w:gridSpan w:val="2"/>
            <w:shd w:val="clear" w:color="auto" w:fill="FFFFFF"/>
            <w:vAlign w:val="center"/>
          </w:tcPr>
          <w:p w14:paraId="5B1B2C22" w14:textId="77777777" w:rsidR="00A024D3" w:rsidRPr="00905CB0" w:rsidRDefault="00A024D3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7600" w:type="dxa"/>
            <w:gridSpan w:val="7"/>
            <w:shd w:val="clear" w:color="auto" w:fill="FFFFFF"/>
            <w:vAlign w:val="center"/>
          </w:tcPr>
          <w:p w14:paraId="3C7908F1" w14:textId="77777777" w:rsidR="00A024D3" w:rsidRPr="00905CB0" w:rsidRDefault="00A024D3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A024D3" w:rsidRPr="00780DC2" w14:paraId="5BD0D26F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18" w:type="dxa"/>
            <w:gridSpan w:val="2"/>
            <w:shd w:val="clear" w:color="auto" w:fill="FFFFFF"/>
            <w:vAlign w:val="center"/>
          </w:tcPr>
          <w:p w14:paraId="0C626951" w14:textId="77777777" w:rsidR="00A024D3" w:rsidRPr="00905CB0" w:rsidRDefault="00A024D3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7600" w:type="dxa"/>
            <w:gridSpan w:val="7"/>
            <w:shd w:val="clear" w:color="auto" w:fill="FFFFFF"/>
            <w:vAlign w:val="center"/>
          </w:tcPr>
          <w:p w14:paraId="366F02F2" w14:textId="77777777" w:rsidR="00A024D3" w:rsidRPr="00905CB0" w:rsidRDefault="00A024D3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A024D3" w:rsidRPr="00780DC2" w14:paraId="3FB8FC20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18" w:type="dxa"/>
            <w:gridSpan w:val="2"/>
            <w:shd w:val="clear" w:color="auto" w:fill="FFFFFF"/>
            <w:vAlign w:val="center"/>
          </w:tcPr>
          <w:p w14:paraId="7525C1F7" w14:textId="77777777" w:rsidR="00A024D3" w:rsidRPr="00905CB0" w:rsidRDefault="00A024D3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7600" w:type="dxa"/>
            <w:gridSpan w:val="7"/>
            <w:shd w:val="clear" w:color="auto" w:fill="FFFFFF"/>
            <w:vAlign w:val="center"/>
          </w:tcPr>
          <w:p w14:paraId="448F122C" w14:textId="77777777" w:rsidR="00A024D3" w:rsidRPr="00905CB0" w:rsidRDefault="00A024D3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A024D3" w:rsidRPr="00780DC2" w14:paraId="19A13F89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18" w:type="dxa"/>
            <w:gridSpan w:val="2"/>
            <w:shd w:val="clear" w:color="auto" w:fill="FFFFFF"/>
            <w:vAlign w:val="center"/>
          </w:tcPr>
          <w:p w14:paraId="36AD1ECF" w14:textId="77777777" w:rsidR="00A024D3" w:rsidRPr="00905CB0" w:rsidRDefault="00A024D3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7600" w:type="dxa"/>
            <w:gridSpan w:val="7"/>
            <w:shd w:val="clear" w:color="auto" w:fill="FFFFFF"/>
            <w:vAlign w:val="center"/>
          </w:tcPr>
          <w:p w14:paraId="2A83B41B" w14:textId="77777777" w:rsidR="00A024D3" w:rsidRPr="00905CB0" w:rsidRDefault="00A024D3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A024D3" w:rsidRPr="00780DC2" w14:paraId="16711079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18" w:type="dxa"/>
            <w:gridSpan w:val="2"/>
            <w:shd w:val="clear" w:color="auto" w:fill="FFFFFF"/>
            <w:vAlign w:val="center"/>
          </w:tcPr>
          <w:p w14:paraId="5A0F286F" w14:textId="77777777" w:rsidR="00A024D3" w:rsidRPr="00905CB0" w:rsidRDefault="00A024D3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7600" w:type="dxa"/>
            <w:gridSpan w:val="7"/>
            <w:shd w:val="clear" w:color="auto" w:fill="FFFFFF"/>
            <w:vAlign w:val="center"/>
          </w:tcPr>
          <w:p w14:paraId="128F16F9" w14:textId="77777777" w:rsidR="00A024D3" w:rsidRPr="00905CB0" w:rsidRDefault="00A024D3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A024D3" w:rsidRPr="00780DC2" w14:paraId="5BB6C49A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18" w:type="dxa"/>
            <w:gridSpan w:val="2"/>
            <w:shd w:val="clear" w:color="auto" w:fill="FFFFFF"/>
            <w:vAlign w:val="center"/>
          </w:tcPr>
          <w:p w14:paraId="0A91A669" w14:textId="77777777" w:rsidR="00A024D3" w:rsidRPr="00905CB0" w:rsidRDefault="00A024D3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7600" w:type="dxa"/>
            <w:gridSpan w:val="7"/>
            <w:shd w:val="clear" w:color="auto" w:fill="FFFFFF"/>
            <w:vAlign w:val="center"/>
          </w:tcPr>
          <w:p w14:paraId="10A9C351" w14:textId="77777777" w:rsidR="00A024D3" w:rsidRPr="00905CB0" w:rsidRDefault="00A024D3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A024D3" w:rsidRPr="00D66554" w14:paraId="7E56F71D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418" w:type="dxa"/>
            <w:gridSpan w:val="9"/>
            <w:shd w:val="clear" w:color="auto" w:fill="F2F2F2" w:themeFill="background1" w:themeFillShade="F2"/>
            <w:vAlign w:val="center"/>
          </w:tcPr>
          <w:p w14:paraId="0DA14168" w14:textId="77777777" w:rsidR="00A024D3" w:rsidRPr="001A6FC5" w:rsidRDefault="00A024D3" w:rsidP="00AA66CB">
            <w:pPr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5. Implementation </w:t>
            </w:r>
            <w:proofErr w:type="spellStart"/>
            <w:r w:rsidRPr="00905CB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measures</w:t>
            </w:r>
            <w:proofErr w:type="spellEnd"/>
          </w:p>
        </w:tc>
      </w:tr>
      <w:tr w:rsidR="00A024D3" w:rsidRPr="00D66554" w14:paraId="0CF0B656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838" w:type="dxa"/>
            <w:gridSpan w:val="3"/>
            <w:shd w:val="clear" w:color="auto" w:fill="F2F2F2" w:themeFill="background1" w:themeFillShade="F2"/>
            <w:vAlign w:val="center"/>
          </w:tcPr>
          <w:p w14:paraId="6953068C" w14:textId="77777777" w:rsidR="00A024D3" w:rsidRPr="001A6FC5" w:rsidRDefault="00A024D3" w:rsidP="00AA66CB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proofErr w:type="spellStart"/>
            <w:r w:rsidRPr="001A6FC5">
              <w:rPr>
                <w:rFonts w:ascii="Tahoma" w:hAnsi="Tahoma" w:cs="Tahoma"/>
                <w:iCs/>
                <w:sz w:val="16"/>
                <w:szCs w:val="16"/>
              </w:rPr>
              <w:t>Fun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>c</w:t>
            </w:r>
            <w:r w:rsidRPr="001A6FC5">
              <w:rPr>
                <w:rFonts w:ascii="Tahoma" w:hAnsi="Tahoma" w:cs="Tahoma"/>
                <w:iCs/>
                <w:sz w:val="16"/>
                <w:szCs w:val="16"/>
              </w:rPr>
              <w:t>tion</w:t>
            </w:r>
            <w:proofErr w:type="spellEnd"/>
          </w:p>
        </w:tc>
        <w:tc>
          <w:tcPr>
            <w:tcW w:w="4603" w:type="dxa"/>
            <w:shd w:val="clear" w:color="auto" w:fill="F2F2F2" w:themeFill="background1" w:themeFillShade="F2"/>
            <w:vAlign w:val="center"/>
          </w:tcPr>
          <w:p w14:paraId="312F222B" w14:textId="77777777" w:rsidR="00A024D3" w:rsidRPr="001A6FC5" w:rsidRDefault="00A024D3" w:rsidP="00AA66CB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iCs/>
                <w:sz w:val="16"/>
                <w:szCs w:val="16"/>
              </w:rPr>
              <w:t>Measure</w:t>
            </w:r>
            <w:proofErr w:type="spellEnd"/>
          </w:p>
        </w:tc>
        <w:tc>
          <w:tcPr>
            <w:tcW w:w="1209" w:type="dxa"/>
            <w:gridSpan w:val="2"/>
            <w:shd w:val="clear" w:color="auto" w:fill="F2F2F2" w:themeFill="background1" w:themeFillShade="F2"/>
            <w:vAlign w:val="center"/>
          </w:tcPr>
          <w:p w14:paraId="783EA861" w14:textId="77777777" w:rsidR="00A024D3" w:rsidRPr="001A6FC5" w:rsidRDefault="00A024D3" w:rsidP="00AA66CB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>
              <w:rPr>
                <w:rFonts w:ascii="Tahoma" w:hAnsi="Tahoma" w:cs="Tahoma"/>
                <w:iCs/>
                <w:sz w:val="16"/>
                <w:szCs w:val="16"/>
              </w:rPr>
              <w:t>Deadline</w:t>
            </w:r>
          </w:p>
        </w:tc>
        <w:tc>
          <w:tcPr>
            <w:tcW w:w="1768" w:type="dxa"/>
            <w:gridSpan w:val="3"/>
            <w:shd w:val="clear" w:color="auto" w:fill="F2F2F2" w:themeFill="background1" w:themeFillShade="F2"/>
            <w:vAlign w:val="center"/>
          </w:tcPr>
          <w:p w14:paraId="16CE8C80" w14:textId="77777777" w:rsidR="00A024D3" w:rsidRPr="001A6FC5" w:rsidRDefault="00A024D3" w:rsidP="00AA66CB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iCs/>
                <w:sz w:val="16"/>
                <w:szCs w:val="16"/>
              </w:rPr>
              <w:t>Responsible</w:t>
            </w:r>
            <w:proofErr w:type="spellEnd"/>
          </w:p>
        </w:tc>
      </w:tr>
      <w:tr w:rsidR="00A024D3" w:rsidRPr="00D66554" w14:paraId="64ECC4FE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"/>
        </w:trPr>
        <w:tc>
          <w:tcPr>
            <w:tcW w:w="1838" w:type="dxa"/>
            <w:gridSpan w:val="3"/>
            <w:shd w:val="clear" w:color="auto" w:fill="FFFFFF"/>
            <w:vAlign w:val="center"/>
          </w:tcPr>
          <w:p w14:paraId="098FBEB0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6A931750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9" w:type="dxa"/>
            <w:gridSpan w:val="2"/>
            <w:shd w:val="clear" w:color="auto" w:fill="FFFFFF"/>
            <w:vAlign w:val="center"/>
          </w:tcPr>
          <w:p w14:paraId="27F24CCD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68" w:type="dxa"/>
            <w:gridSpan w:val="3"/>
            <w:shd w:val="clear" w:color="auto" w:fill="FFFFFF"/>
            <w:vAlign w:val="center"/>
          </w:tcPr>
          <w:p w14:paraId="15792E2A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024D3" w:rsidRPr="00D66554" w14:paraId="13B00DC1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"/>
        </w:trPr>
        <w:tc>
          <w:tcPr>
            <w:tcW w:w="1838" w:type="dxa"/>
            <w:gridSpan w:val="3"/>
            <w:shd w:val="clear" w:color="auto" w:fill="FFFFFF"/>
            <w:vAlign w:val="center"/>
          </w:tcPr>
          <w:p w14:paraId="6A4E25E7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531102C2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9" w:type="dxa"/>
            <w:gridSpan w:val="2"/>
            <w:shd w:val="clear" w:color="auto" w:fill="FFFFFF"/>
            <w:vAlign w:val="center"/>
          </w:tcPr>
          <w:p w14:paraId="4EA39F46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68" w:type="dxa"/>
            <w:gridSpan w:val="3"/>
            <w:shd w:val="clear" w:color="auto" w:fill="FFFFFF"/>
            <w:vAlign w:val="center"/>
          </w:tcPr>
          <w:p w14:paraId="76220F40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024D3" w:rsidRPr="00D66554" w14:paraId="660F29A5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"/>
        </w:trPr>
        <w:tc>
          <w:tcPr>
            <w:tcW w:w="1838" w:type="dxa"/>
            <w:gridSpan w:val="3"/>
            <w:shd w:val="clear" w:color="auto" w:fill="FFFFFF"/>
            <w:vAlign w:val="center"/>
          </w:tcPr>
          <w:p w14:paraId="640C5032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476D7903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9" w:type="dxa"/>
            <w:gridSpan w:val="2"/>
            <w:shd w:val="clear" w:color="auto" w:fill="FFFFFF"/>
            <w:vAlign w:val="center"/>
          </w:tcPr>
          <w:p w14:paraId="4DC842AD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68" w:type="dxa"/>
            <w:gridSpan w:val="3"/>
            <w:shd w:val="clear" w:color="auto" w:fill="FFFFFF"/>
            <w:vAlign w:val="center"/>
          </w:tcPr>
          <w:p w14:paraId="16B2D7D8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024D3" w:rsidRPr="00D66554" w14:paraId="799C12EC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"/>
        </w:trPr>
        <w:tc>
          <w:tcPr>
            <w:tcW w:w="1838" w:type="dxa"/>
            <w:gridSpan w:val="3"/>
            <w:shd w:val="clear" w:color="auto" w:fill="FFFFFF"/>
            <w:vAlign w:val="center"/>
          </w:tcPr>
          <w:p w14:paraId="6EBD9746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7A614DB0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9" w:type="dxa"/>
            <w:gridSpan w:val="2"/>
            <w:shd w:val="clear" w:color="auto" w:fill="FFFFFF"/>
            <w:vAlign w:val="center"/>
          </w:tcPr>
          <w:p w14:paraId="01EE637C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68" w:type="dxa"/>
            <w:gridSpan w:val="3"/>
            <w:shd w:val="clear" w:color="auto" w:fill="FFFFFF"/>
            <w:vAlign w:val="center"/>
          </w:tcPr>
          <w:p w14:paraId="316B39FB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024D3" w:rsidRPr="00D66554" w14:paraId="49BB72A9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418" w:type="dxa"/>
            <w:gridSpan w:val="9"/>
            <w:shd w:val="clear" w:color="auto" w:fill="F2F2F2" w:themeFill="background1" w:themeFillShade="F2"/>
            <w:vAlign w:val="center"/>
          </w:tcPr>
          <w:p w14:paraId="738ED62D" w14:textId="77777777" w:rsidR="00A024D3" w:rsidRPr="001A6FC5" w:rsidRDefault="00A024D3" w:rsidP="00AA66CB">
            <w:pPr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6. Resources for </w:t>
            </w:r>
            <w:proofErr w:type="spellStart"/>
            <w:r w:rsidRPr="00905CB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implementation</w:t>
            </w:r>
            <w:proofErr w:type="spellEnd"/>
          </w:p>
        </w:tc>
      </w:tr>
      <w:tr w:rsidR="00A024D3" w:rsidRPr="00D66554" w14:paraId="69FEFC61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838" w:type="dxa"/>
            <w:gridSpan w:val="3"/>
            <w:shd w:val="clear" w:color="auto" w:fill="F2F2F2" w:themeFill="background1" w:themeFillShade="F2"/>
            <w:vAlign w:val="center"/>
          </w:tcPr>
          <w:p w14:paraId="372A900B" w14:textId="77777777" w:rsidR="00A024D3" w:rsidRPr="001A6FC5" w:rsidRDefault="00A024D3" w:rsidP="00AA66CB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proofErr w:type="spellStart"/>
            <w:r w:rsidRPr="001A6FC5">
              <w:rPr>
                <w:rFonts w:ascii="Tahoma" w:hAnsi="Tahoma" w:cs="Tahoma"/>
                <w:iCs/>
                <w:sz w:val="16"/>
                <w:szCs w:val="16"/>
              </w:rPr>
              <w:t>Fun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>c</w:t>
            </w:r>
            <w:r w:rsidRPr="001A6FC5">
              <w:rPr>
                <w:rFonts w:ascii="Tahoma" w:hAnsi="Tahoma" w:cs="Tahoma"/>
                <w:iCs/>
                <w:sz w:val="16"/>
                <w:szCs w:val="16"/>
              </w:rPr>
              <w:t>tion</w:t>
            </w:r>
            <w:proofErr w:type="spellEnd"/>
          </w:p>
        </w:tc>
        <w:tc>
          <w:tcPr>
            <w:tcW w:w="4603" w:type="dxa"/>
            <w:shd w:val="clear" w:color="auto" w:fill="F2F2F2" w:themeFill="background1" w:themeFillShade="F2"/>
            <w:vAlign w:val="center"/>
          </w:tcPr>
          <w:p w14:paraId="76E4B6E2" w14:textId="77777777" w:rsidR="00A024D3" w:rsidRPr="001A6FC5" w:rsidRDefault="00A024D3" w:rsidP="00AA66CB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05CB0">
              <w:rPr>
                <w:rFonts w:ascii="Tahoma" w:hAnsi="Tahoma" w:cs="Tahoma"/>
                <w:iCs/>
                <w:sz w:val="16"/>
                <w:szCs w:val="16"/>
              </w:rPr>
              <w:t>Resources</w:t>
            </w:r>
          </w:p>
        </w:tc>
        <w:tc>
          <w:tcPr>
            <w:tcW w:w="2977" w:type="dxa"/>
            <w:gridSpan w:val="5"/>
            <w:shd w:val="clear" w:color="auto" w:fill="F2F2F2" w:themeFill="background1" w:themeFillShade="F2"/>
            <w:vAlign w:val="center"/>
          </w:tcPr>
          <w:p w14:paraId="3F48E17B" w14:textId="77777777" w:rsidR="00A024D3" w:rsidRPr="001A6FC5" w:rsidRDefault="00A024D3" w:rsidP="00AA66CB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05CB0">
              <w:rPr>
                <w:rFonts w:ascii="Tahoma" w:hAnsi="Tahoma" w:cs="Tahoma"/>
                <w:iCs/>
                <w:sz w:val="16"/>
                <w:szCs w:val="16"/>
              </w:rPr>
              <w:t xml:space="preserve">Costs in </w:t>
            </w:r>
            <w:proofErr w:type="spellStart"/>
            <w:r w:rsidRPr="00905CB0">
              <w:rPr>
                <w:rFonts w:ascii="Tahoma" w:hAnsi="Tahoma" w:cs="Tahoma"/>
                <w:iCs/>
                <w:sz w:val="16"/>
                <w:szCs w:val="16"/>
              </w:rPr>
              <w:t>euros</w:t>
            </w:r>
            <w:proofErr w:type="spellEnd"/>
          </w:p>
        </w:tc>
      </w:tr>
      <w:tr w:rsidR="00A024D3" w:rsidRPr="00D66554" w14:paraId="1FDCF7F4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"/>
        </w:trPr>
        <w:tc>
          <w:tcPr>
            <w:tcW w:w="1838" w:type="dxa"/>
            <w:gridSpan w:val="3"/>
            <w:shd w:val="clear" w:color="auto" w:fill="FFFFFF"/>
            <w:vAlign w:val="center"/>
          </w:tcPr>
          <w:p w14:paraId="76250720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058F5A6E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gridSpan w:val="5"/>
            <w:shd w:val="clear" w:color="auto" w:fill="FFFFFF"/>
            <w:vAlign w:val="center"/>
          </w:tcPr>
          <w:p w14:paraId="678CCE8D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024D3" w:rsidRPr="00D66554" w14:paraId="15CD0D46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"/>
        </w:trPr>
        <w:tc>
          <w:tcPr>
            <w:tcW w:w="1838" w:type="dxa"/>
            <w:gridSpan w:val="3"/>
            <w:shd w:val="clear" w:color="auto" w:fill="FFFFFF"/>
            <w:vAlign w:val="center"/>
          </w:tcPr>
          <w:p w14:paraId="7B21015C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3C3E2FB1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gridSpan w:val="5"/>
            <w:shd w:val="clear" w:color="auto" w:fill="FFFFFF"/>
            <w:vAlign w:val="center"/>
          </w:tcPr>
          <w:p w14:paraId="38B86A26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024D3" w:rsidRPr="00D66554" w14:paraId="4B35A08F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838" w:type="dxa"/>
            <w:gridSpan w:val="3"/>
            <w:shd w:val="clear" w:color="auto" w:fill="FFFFFF"/>
            <w:vAlign w:val="center"/>
          </w:tcPr>
          <w:p w14:paraId="7682E542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16A202F9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gridSpan w:val="5"/>
            <w:shd w:val="clear" w:color="auto" w:fill="FFFFFF"/>
            <w:vAlign w:val="center"/>
          </w:tcPr>
          <w:p w14:paraId="6058D6CF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024D3" w:rsidRPr="00D66554" w14:paraId="67101434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838" w:type="dxa"/>
            <w:gridSpan w:val="3"/>
            <w:shd w:val="clear" w:color="auto" w:fill="FFFFFF"/>
            <w:vAlign w:val="center"/>
          </w:tcPr>
          <w:p w14:paraId="635D7439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1340AC97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gridSpan w:val="5"/>
            <w:shd w:val="clear" w:color="auto" w:fill="FFFFFF"/>
            <w:vAlign w:val="center"/>
          </w:tcPr>
          <w:p w14:paraId="3329D654" w14:textId="77777777" w:rsidR="00A024D3" w:rsidRPr="001A6FC5" w:rsidRDefault="00A024D3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6EE3F7DD" w14:textId="77777777" w:rsidR="00A024D3" w:rsidRDefault="00A024D3" w:rsidP="00A024D3">
      <w:pPr>
        <w:rPr>
          <w:rFonts w:ascii="Tahoma" w:hAnsi="Tahoma" w:cs="Tahoma"/>
          <w:b/>
          <w:bCs/>
          <w:caps/>
          <w:color w:val="008962"/>
          <w:sz w:val="24"/>
          <w:szCs w:val="24"/>
        </w:rPr>
      </w:pPr>
    </w:p>
    <w:p w14:paraId="3AA8C57B" w14:textId="77777777" w:rsidR="00A024D3" w:rsidRDefault="00A024D3" w:rsidP="00A024D3">
      <w:pPr>
        <w:rPr>
          <w:rFonts w:ascii="Tahoma" w:hAnsi="Tahoma" w:cs="Tahoma"/>
          <w:b/>
          <w:bCs/>
          <w:caps/>
          <w:color w:val="008962"/>
          <w:sz w:val="24"/>
          <w:szCs w:val="24"/>
        </w:rPr>
      </w:pPr>
    </w:p>
    <w:tbl>
      <w:tblPr>
        <w:tblW w:w="9353" w:type="dxa"/>
        <w:tblBorders>
          <w:top w:val="single" w:sz="2" w:space="0" w:color="A8D08D" w:themeColor="accent6" w:themeTint="99"/>
          <w:left w:val="single" w:sz="2" w:space="0" w:color="A8D08D" w:themeColor="accent6" w:themeTint="99"/>
          <w:bottom w:val="single" w:sz="2" w:space="0" w:color="A8D08D" w:themeColor="accent6" w:themeTint="99"/>
          <w:right w:val="single" w:sz="2" w:space="0" w:color="A8D08D" w:themeColor="accent6" w:themeTint="99"/>
          <w:insideH w:val="single" w:sz="2" w:space="0" w:color="A8D08D" w:themeColor="accent6" w:themeTint="99"/>
          <w:insideV w:val="single" w:sz="2" w:space="0" w:color="A8D08D" w:themeColor="accent6" w:themeTint="9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3"/>
        <w:gridCol w:w="195"/>
        <w:gridCol w:w="3981"/>
        <w:gridCol w:w="1406"/>
        <w:gridCol w:w="992"/>
        <w:gridCol w:w="1276"/>
      </w:tblGrid>
      <w:tr w:rsidR="00A024D3" w:rsidRPr="00780DC2" w14:paraId="3ECB2836" w14:textId="77777777" w:rsidTr="00AA66CB">
        <w:trPr>
          <w:trHeight w:val="552"/>
        </w:trPr>
        <w:tc>
          <w:tcPr>
            <w:tcW w:w="9353" w:type="dxa"/>
            <w:gridSpan w:val="6"/>
            <w:shd w:val="clear" w:color="auto" w:fill="0088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77ACE49C" w14:textId="77777777" w:rsidR="00A024D3" w:rsidRPr="00905CB0" w:rsidRDefault="00A024D3" w:rsidP="00AA66CB">
            <w:pPr>
              <w:spacing w:before="120"/>
              <w:contextualSpacing/>
              <w:rPr>
                <w:rFonts w:ascii="Tahoma" w:hAnsi="Tahoma" w:cs="Tahoma"/>
                <w:b/>
                <w:color w:val="FFFFFF" w:themeColor="background1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  <w:t>AI and Digitalization Strategy: Example (</w:t>
            </w: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  <w:t>Trader</w:t>
            </w:r>
            <w:r w:rsidRPr="00905CB0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  <w:t>)</w:t>
            </w:r>
          </w:p>
        </w:tc>
      </w:tr>
      <w:tr w:rsidR="00A024D3" w:rsidRPr="00780DC2" w14:paraId="301448F8" w14:textId="77777777" w:rsidTr="00AA66CB">
        <w:trPr>
          <w:trHeight w:val="229"/>
        </w:trPr>
        <w:tc>
          <w:tcPr>
            <w:tcW w:w="9353" w:type="dxa"/>
            <w:gridSpan w:val="6"/>
            <w:shd w:val="clear" w:color="auto" w:fill="FFFFFF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12D27D0E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sz w:val="16"/>
                <w:szCs w:val="16"/>
                <w:lang w:val="en-US"/>
              </w:rPr>
              <w:t>An internationally active commodities trader consolidates all AI and digitalization initiatives into a single strategy. This is also an integral part of the company’s overall strategy.</w:t>
            </w:r>
          </w:p>
        </w:tc>
      </w:tr>
      <w:tr w:rsidR="00A024D3" w:rsidRPr="00780DC2" w14:paraId="58EB0C9E" w14:textId="77777777" w:rsidTr="00AA66CB">
        <w:trPr>
          <w:trHeight w:val="229"/>
        </w:trPr>
        <w:tc>
          <w:tcPr>
            <w:tcW w:w="9353" w:type="dxa"/>
            <w:gridSpan w:val="6"/>
            <w:shd w:val="clear" w:color="auto" w:fill="F2F2F2" w:themeFill="background1" w:themeFillShade="F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1540257E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b/>
                <w:bCs/>
                <w:kern w:val="24"/>
                <w:sz w:val="16"/>
                <w:szCs w:val="16"/>
                <w:lang w:val="en-US"/>
              </w:rPr>
              <w:t xml:space="preserve">1. Drivers of AI and </w:t>
            </w:r>
            <w:r>
              <w:rPr>
                <w:rFonts w:ascii="Tahoma" w:hAnsi="Tahoma" w:cs="Tahoma"/>
                <w:b/>
                <w:bCs/>
                <w:kern w:val="24"/>
                <w:sz w:val="16"/>
                <w:szCs w:val="16"/>
                <w:lang w:val="en-US"/>
              </w:rPr>
              <w:t>d</w:t>
            </w:r>
            <w:r w:rsidRPr="00905CB0">
              <w:rPr>
                <w:rFonts w:ascii="Tahoma" w:hAnsi="Tahoma" w:cs="Tahoma"/>
                <w:b/>
                <w:bCs/>
                <w:kern w:val="24"/>
                <w:sz w:val="16"/>
                <w:szCs w:val="16"/>
                <w:lang w:val="en-US"/>
              </w:rPr>
              <w:t>igitalization</w:t>
            </w:r>
          </w:p>
        </w:tc>
      </w:tr>
      <w:tr w:rsidR="00A024D3" w:rsidRPr="00780DC2" w14:paraId="631FAB50" w14:textId="77777777" w:rsidTr="00AA66CB">
        <w:trPr>
          <w:trHeight w:val="457"/>
        </w:trPr>
        <w:tc>
          <w:tcPr>
            <w:tcW w:w="1698" w:type="dxa"/>
            <w:gridSpan w:val="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4C4FEBEE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bCs/>
                <w:color w:val="000000"/>
                <w:kern w:val="24"/>
                <w:sz w:val="16"/>
                <w:szCs w:val="16"/>
              </w:rPr>
              <w:t xml:space="preserve">1. </w:t>
            </w:r>
            <w:proofErr w:type="spellStart"/>
            <w:r w:rsidRPr="00905CB0">
              <w:rPr>
                <w:rFonts w:ascii="Tahoma" w:hAnsi="Tahoma" w:cs="Tahoma"/>
                <w:bCs/>
                <w:color w:val="000000"/>
                <w:kern w:val="24"/>
                <w:sz w:val="16"/>
                <w:szCs w:val="16"/>
              </w:rPr>
              <w:t>Highly</w:t>
            </w:r>
            <w:proofErr w:type="spellEnd"/>
            <w:r w:rsidRPr="00905CB0">
              <w:rPr>
                <w:rFonts w:ascii="Tahoma" w:hAnsi="Tahoma" w:cs="Tahoma"/>
                <w:bCs/>
                <w:color w:val="000000"/>
                <w:kern w:val="24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color w:val="000000"/>
                <w:kern w:val="24"/>
                <w:sz w:val="16"/>
                <w:szCs w:val="16"/>
              </w:rPr>
              <w:t>c</w:t>
            </w:r>
            <w:r w:rsidRPr="00905CB0">
              <w:rPr>
                <w:rFonts w:ascii="Tahoma" w:hAnsi="Tahoma" w:cs="Tahoma"/>
                <w:bCs/>
                <w:color w:val="000000"/>
                <w:kern w:val="24"/>
                <w:sz w:val="16"/>
                <w:szCs w:val="16"/>
              </w:rPr>
              <w:t>ompetitive</w:t>
            </w:r>
            <w:proofErr w:type="spellEnd"/>
            <w:r w:rsidRPr="00905CB0">
              <w:rPr>
                <w:rFonts w:ascii="Tahoma" w:hAnsi="Tahoma" w:cs="Tahoma"/>
                <w:bCs/>
                <w:color w:val="000000"/>
                <w:kern w:val="24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color w:val="000000"/>
                <w:kern w:val="24"/>
                <w:sz w:val="16"/>
                <w:szCs w:val="16"/>
              </w:rPr>
              <w:t>m</w:t>
            </w:r>
            <w:r w:rsidRPr="00905CB0">
              <w:rPr>
                <w:rFonts w:ascii="Tahoma" w:hAnsi="Tahoma" w:cs="Tahoma"/>
                <w:bCs/>
                <w:color w:val="000000"/>
                <w:kern w:val="24"/>
                <w:sz w:val="16"/>
                <w:szCs w:val="16"/>
              </w:rPr>
              <w:t>arket</w:t>
            </w:r>
            <w:proofErr w:type="spellEnd"/>
          </w:p>
        </w:tc>
        <w:tc>
          <w:tcPr>
            <w:tcW w:w="7655" w:type="dxa"/>
            <w:gridSpan w:val="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11ADDD5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  <w:t>Entry of specialized competitors with advantages in terms of speed, networking</w:t>
            </w:r>
          </w:p>
          <w:p w14:paraId="6EBCFC15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  <w:t>“Re-continentalization” (the Americas and Asia) and the growing importance of local facilities and on-site supervision</w:t>
            </w:r>
          </w:p>
        </w:tc>
      </w:tr>
      <w:tr w:rsidR="00A024D3" w:rsidRPr="00780DC2" w14:paraId="2A37FF91" w14:textId="77777777" w:rsidTr="00AA66CB">
        <w:trPr>
          <w:trHeight w:val="457"/>
        </w:trPr>
        <w:tc>
          <w:tcPr>
            <w:tcW w:w="1698" w:type="dxa"/>
            <w:gridSpan w:val="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0FBF54D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bCs/>
                <w:color w:val="000000"/>
                <w:kern w:val="24"/>
                <w:sz w:val="16"/>
                <w:szCs w:val="16"/>
                <w:lang w:val="en-US"/>
              </w:rPr>
              <w:t>2. Transformation of logistics through AI and digitalization</w:t>
            </w:r>
          </w:p>
        </w:tc>
        <w:tc>
          <w:tcPr>
            <w:tcW w:w="7655" w:type="dxa"/>
            <w:gridSpan w:val="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CFE719F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  <w:t>Increasing automation, digital and AI process integration with customers</w:t>
            </w:r>
          </w:p>
          <w:p w14:paraId="7859DB1E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  <w:t>Replacement of existing logistics models (in-house intermediary chains) and shift toward specialists</w:t>
            </w:r>
          </w:p>
        </w:tc>
      </w:tr>
      <w:tr w:rsidR="00A024D3" w:rsidRPr="00BB715E" w14:paraId="3A2974AA" w14:textId="77777777" w:rsidTr="00AA66CB">
        <w:trPr>
          <w:trHeight w:val="211"/>
        </w:trPr>
        <w:tc>
          <w:tcPr>
            <w:tcW w:w="1698" w:type="dxa"/>
            <w:gridSpan w:val="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41542648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bCs/>
                <w:color w:val="000000"/>
                <w:kern w:val="24"/>
                <w:sz w:val="16"/>
                <w:szCs w:val="16"/>
              </w:rPr>
              <w:t>3. …</w:t>
            </w:r>
          </w:p>
        </w:tc>
        <w:tc>
          <w:tcPr>
            <w:tcW w:w="7655" w:type="dxa"/>
            <w:gridSpan w:val="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44D725E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…</w:t>
            </w:r>
          </w:p>
        </w:tc>
      </w:tr>
      <w:tr w:rsidR="00A024D3" w:rsidRPr="00780DC2" w14:paraId="766A3E97" w14:textId="77777777" w:rsidTr="00AA66CB">
        <w:trPr>
          <w:trHeight w:val="229"/>
        </w:trPr>
        <w:tc>
          <w:tcPr>
            <w:tcW w:w="9353" w:type="dxa"/>
            <w:gridSpan w:val="6"/>
            <w:shd w:val="clear" w:color="auto" w:fill="F2F2F2" w:themeFill="background1" w:themeFillShade="F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36D628A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b/>
                <w:bCs/>
                <w:kern w:val="24"/>
                <w:sz w:val="16"/>
                <w:szCs w:val="16"/>
                <w:lang w:val="en-US"/>
              </w:rPr>
              <w:t xml:space="preserve">2. Objectives of the AI and </w:t>
            </w:r>
            <w:r>
              <w:rPr>
                <w:rFonts w:ascii="Tahoma" w:hAnsi="Tahoma" w:cs="Tahoma"/>
                <w:b/>
                <w:bCs/>
                <w:kern w:val="24"/>
                <w:sz w:val="16"/>
                <w:szCs w:val="16"/>
                <w:lang w:val="en-US"/>
              </w:rPr>
              <w:t>d</w:t>
            </w:r>
            <w:r w:rsidRPr="00905CB0">
              <w:rPr>
                <w:rFonts w:ascii="Tahoma" w:hAnsi="Tahoma" w:cs="Tahoma"/>
                <w:b/>
                <w:bCs/>
                <w:kern w:val="24"/>
                <w:sz w:val="16"/>
                <w:szCs w:val="16"/>
                <w:lang w:val="en-US"/>
              </w:rPr>
              <w:t xml:space="preserve">igitalization </w:t>
            </w:r>
            <w:r>
              <w:rPr>
                <w:rFonts w:ascii="Tahoma" w:hAnsi="Tahoma" w:cs="Tahoma"/>
                <w:b/>
                <w:bCs/>
                <w:kern w:val="24"/>
                <w:sz w:val="16"/>
                <w:szCs w:val="16"/>
                <w:lang w:val="en-US"/>
              </w:rPr>
              <w:t>s</w:t>
            </w:r>
            <w:r w:rsidRPr="00905CB0">
              <w:rPr>
                <w:rFonts w:ascii="Tahoma" w:hAnsi="Tahoma" w:cs="Tahoma"/>
                <w:b/>
                <w:bCs/>
                <w:kern w:val="24"/>
                <w:sz w:val="16"/>
                <w:szCs w:val="16"/>
                <w:lang w:val="en-US"/>
              </w:rPr>
              <w:t>trategy</w:t>
            </w:r>
          </w:p>
        </w:tc>
      </w:tr>
      <w:tr w:rsidR="00A024D3" w:rsidRPr="00780DC2" w14:paraId="78469916" w14:textId="77777777" w:rsidTr="00AA66CB">
        <w:trPr>
          <w:trHeight w:val="457"/>
        </w:trPr>
        <w:tc>
          <w:tcPr>
            <w:tcW w:w="1698" w:type="dxa"/>
            <w:gridSpan w:val="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64F02DB9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 xml:space="preserve">1. Integrated </w:t>
            </w:r>
            <w:proofErr w:type="spellStart"/>
            <w:r w:rsidRPr="00905CB0">
              <w:rPr>
                <w:rFonts w:ascii="Tahoma" w:hAnsi="Tahoma" w:cs="Tahoma"/>
                <w:sz w:val="16"/>
                <w:szCs w:val="16"/>
              </w:rPr>
              <w:t>system</w:t>
            </w:r>
            <w:proofErr w:type="spellEnd"/>
            <w:r w:rsidRPr="00905CB0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905CB0">
              <w:rPr>
                <w:rFonts w:ascii="Tahoma" w:hAnsi="Tahoma" w:cs="Tahoma"/>
                <w:sz w:val="16"/>
                <w:szCs w:val="16"/>
              </w:rPr>
              <w:t>solutions</w:t>
            </w:r>
            <w:proofErr w:type="spellEnd"/>
          </w:p>
        </w:tc>
        <w:tc>
          <w:tcPr>
            <w:tcW w:w="7655" w:type="dxa"/>
            <w:gridSpan w:val="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6D17109C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  <w:t>Development of integrated AI and digitalization solution packages “Supply-Plus” with a 5–10% increase in revenue (further development toward true system sales)</w:t>
            </w:r>
          </w:p>
          <w:p w14:paraId="28E51AEC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  <w:t>Ensuring the IT, technical, and ERP prerequisites for system solutions</w:t>
            </w:r>
          </w:p>
        </w:tc>
      </w:tr>
      <w:tr w:rsidR="00A024D3" w:rsidRPr="00780DC2" w14:paraId="7EF00714" w14:textId="77777777" w:rsidTr="00AA66CB">
        <w:trPr>
          <w:trHeight w:val="457"/>
        </w:trPr>
        <w:tc>
          <w:tcPr>
            <w:tcW w:w="1698" w:type="dxa"/>
            <w:gridSpan w:val="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476BDA87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 xml:space="preserve">2. Digital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p</w:t>
            </w:r>
            <w:r w:rsidRPr="00905CB0">
              <w:rPr>
                <w:rFonts w:ascii="Tahoma" w:hAnsi="Tahoma" w:cs="Tahoma"/>
                <w:sz w:val="16"/>
                <w:szCs w:val="16"/>
              </w:rPr>
              <w:t>roductivity</w:t>
            </w:r>
            <w:proofErr w:type="spellEnd"/>
            <w:r w:rsidRPr="00905CB0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p</w:t>
            </w:r>
            <w:r w:rsidRPr="00905CB0">
              <w:rPr>
                <w:rFonts w:ascii="Tahoma" w:hAnsi="Tahoma" w:cs="Tahoma"/>
                <w:sz w:val="16"/>
                <w:szCs w:val="16"/>
              </w:rPr>
              <w:t>rogram</w:t>
            </w:r>
            <w:proofErr w:type="spellEnd"/>
          </w:p>
        </w:tc>
        <w:tc>
          <w:tcPr>
            <w:tcW w:w="7655" w:type="dxa"/>
            <w:gridSpan w:val="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0FAB3880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  <w:t xml:space="preserve">Implementation of an automation and digitalization package: cost reduction </w:t>
            </w:r>
          </w:p>
          <w:p w14:paraId="36A3369B" w14:textId="77777777" w:rsidR="00A024D3" w:rsidRPr="00905CB0" w:rsidRDefault="00A024D3" w:rsidP="00AA66CB">
            <w:pPr>
              <w:tabs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 xml:space="preserve">5–10% of the </w:t>
            </w:r>
            <w:proofErr w:type="spellStart"/>
            <w:r w:rsidRPr="00905CB0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supply</w:t>
            </w:r>
            <w:proofErr w:type="spellEnd"/>
            <w:r w:rsidRPr="00905CB0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 xml:space="preserve"> </w:t>
            </w:r>
            <w:proofErr w:type="spellStart"/>
            <w:r w:rsidRPr="00905CB0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chain</w:t>
            </w:r>
            <w:proofErr w:type="spellEnd"/>
          </w:p>
          <w:p w14:paraId="2E72A350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color w:val="000000"/>
                <w:kern w:val="24"/>
                <w:sz w:val="16"/>
                <w:szCs w:val="16"/>
                <w:lang w:val="en-US"/>
              </w:rPr>
              <w:t>Ensuring all interfaces with: carriers, logistics partners, customers…</w:t>
            </w:r>
          </w:p>
        </w:tc>
      </w:tr>
      <w:tr w:rsidR="00A024D3" w:rsidRPr="00BB715E" w14:paraId="79015687" w14:textId="77777777" w:rsidTr="00AA66CB">
        <w:trPr>
          <w:trHeight w:val="35"/>
        </w:trPr>
        <w:tc>
          <w:tcPr>
            <w:tcW w:w="1698" w:type="dxa"/>
            <w:gridSpan w:val="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594C945B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3. …</w:t>
            </w:r>
          </w:p>
        </w:tc>
        <w:tc>
          <w:tcPr>
            <w:tcW w:w="7655" w:type="dxa"/>
            <w:gridSpan w:val="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69E45E44" w14:textId="77777777" w:rsidR="00A024D3" w:rsidRPr="00905CB0" w:rsidRDefault="00A024D3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…</w:t>
            </w:r>
          </w:p>
        </w:tc>
      </w:tr>
      <w:tr w:rsidR="00A024D3" w:rsidRPr="00780DC2" w14:paraId="0CC2FFA8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353" w:type="dxa"/>
            <w:gridSpan w:val="6"/>
            <w:shd w:val="clear" w:color="auto" w:fill="F2F2F2" w:themeFill="background1" w:themeFillShade="F2"/>
            <w:vAlign w:val="center"/>
          </w:tcPr>
          <w:p w14:paraId="4361749A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3. Key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m</w:t>
            </w:r>
            <w:r w:rsidRPr="00905CB0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etrics of the AI and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d</w:t>
            </w:r>
            <w:r w:rsidRPr="00905CB0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igitalization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s</w:t>
            </w:r>
            <w:r w:rsidRPr="00905CB0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trategy</w:t>
            </w:r>
          </w:p>
        </w:tc>
      </w:tr>
      <w:tr w:rsidR="00A024D3" w:rsidRPr="00BB715E" w14:paraId="1DF5C8CE" w14:textId="77777777" w:rsidTr="00AA66CB">
        <w:tblPrEx>
          <w:tblCellMar>
            <w:left w:w="108" w:type="dxa"/>
            <w:right w:w="108" w:type="dxa"/>
          </w:tblCellMar>
        </w:tblPrEx>
        <w:trPr>
          <w:trHeight w:val="286"/>
        </w:trPr>
        <w:tc>
          <w:tcPr>
            <w:tcW w:w="5679" w:type="dxa"/>
            <w:gridSpan w:val="3"/>
            <w:shd w:val="clear" w:color="auto" w:fill="F2F2F2" w:themeFill="background1" w:themeFillShade="F2"/>
            <w:vAlign w:val="center"/>
          </w:tcPr>
          <w:p w14:paraId="2FD67CFD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jc w:val="center"/>
              <w:rPr>
                <w:rFonts w:ascii="Tahoma" w:hAnsi="Tahoma" w:cs="Tahoma"/>
                <w:iCs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iCs/>
                <w:color w:val="000000"/>
                <w:sz w:val="16"/>
                <w:szCs w:val="16"/>
              </w:rPr>
              <w:t xml:space="preserve">Key </w:t>
            </w:r>
            <w:proofErr w:type="spellStart"/>
            <w:r w:rsidRPr="00905CB0">
              <w:rPr>
                <w:rFonts w:ascii="Tahoma" w:hAnsi="Tahoma" w:cs="Tahoma"/>
                <w:iCs/>
                <w:color w:val="000000"/>
                <w:sz w:val="16"/>
                <w:szCs w:val="16"/>
              </w:rPr>
              <w:t>Metric</w:t>
            </w:r>
            <w:proofErr w:type="spellEnd"/>
          </w:p>
        </w:tc>
        <w:tc>
          <w:tcPr>
            <w:tcW w:w="1406" w:type="dxa"/>
            <w:shd w:val="clear" w:color="auto" w:fill="F2F2F2" w:themeFill="background1" w:themeFillShade="F2"/>
            <w:vAlign w:val="center"/>
          </w:tcPr>
          <w:p w14:paraId="5285CF26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center"/>
              <w:rPr>
                <w:rFonts w:ascii="Tahoma" w:hAnsi="Tahoma" w:cs="Tahoma"/>
                <w:iCs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iCs/>
                <w:color w:val="000000"/>
                <w:sz w:val="16"/>
                <w:szCs w:val="16"/>
              </w:rPr>
              <w:t>Year 1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268CB74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center"/>
              <w:rPr>
                <w:rFonts w:ascii="Tahoma" w:hAnsi="Tahoma" w:cs="Tahoma"/>
                <w:iCs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iCs/>
                <w:color w:val="000000"/>
                <w:sz w:val="16"/>
                <w:szCs w:val="16"/>
              </w:rPr>
              <w:t>Year 2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9521B80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center"/>
              <w:rPr>
                <w:rFonts w:ascii="Tahoma" w:hAnsi="Tahoma" w:cs="Tahoma"/>
                <w:iCs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iCs/>
                <w:color w:val="000000"/>
                <w:sz w:val="16"/>
                <w:szCs w:val="16"/>
              </w:rPr>
              <w:t>Year 3</w:t>
            </w:r>
          </w:p>
        </w:tc>
      </w:tr>
      <w:tr w:rsidR="00A024D3" w:rsidRPr="00BB715E" w14:paraId="2901EA97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5679" w:type="dxa"/>
            <w:gridSpan w:val="3"/>
            <w:shd w:val="clear" w:color="auto" w:fill="FFFFFF"/>
            <w:vAlign w:val="center"/>
          </w:tcPr>
          <w:p w14:paraId="79254F5D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>Net Revenue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14:paraId="27629C65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16A10B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>527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2CC803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>…</w:t>
            </w:r>
          </w:p>
        </w:tc>
      </w:tr>
      <w:tr w:rsidR="00A024D3" w:rsidRPr="00BB715E" w14:paraId="24B42C12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5679" w:type="dxa"/>
            <w:gridSpan w:val="3"/>
            <w:shd w:val="clear" w:color="auto" w:fill="FFFFFF"/>
            <w:vAlign w:val="center"/>
          </w:tcPr>
          <w:p w14:paraId="499171FB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Revenue share from AI and digital solutions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14:paraId="6BCE7CD4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B97B844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684EE3B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>…</w:t>
            </w:r>
          </w:p>
        </w:tc>
      </w:tr>
      <w:tr w:rsidR="00A024D3" w:rsidRPr="00BB715E" w14:paraId="362072D3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5679" w:type="dxa"/>
            <w:gridSpan w:val="3"/>
            <w:shd w:val="clear" w:color="auto" w:fill="FFFFFF"/>
            <w:vAlign w:val="center"/>
          </w:tcPr>
          <w:p w14:paraId="2F0B71D3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 xml:space="preserve">Intermediate inputs /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p</w:t>
            </w:r>
            <w:r w:rsidRPr="00905CB0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 xml:space="preserve">urchases /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e</w:t>
            </w:r>
            <w:r w:rsidRPr="00905CB0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xternal services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14:paraId="651A89D6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626BCF2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2B6076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A024D3" w:rsidRPr="00BB715E" w14:paraId="143518F2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5679" w:type="dxa"/>
            <w:gridSpan w:val="3"/>
            <w:shd w:val="clear" w:color="auto" w:fill="FFFFFF"/>
            <w:vAlign w:val="center"/>
          </w:tcPr>
          <w:p w14:paraId="15E1C7F8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 xml:space="preserve">Value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a</w:t>
            </w:r>
            <w:r w:rsidRPr="00905CB0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dded (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n</w:t>
            </w:r>
            <w:r w:rsidRPr="00905CB0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 xml:space="preserve">et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r</w:t>
            </w:r>
            <w:r w:rsidRPr="00905CB0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 xml:space="preserve">evenue minus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i</w:t>
            </w:r>
            <w:r w:rsidRPr="00905CB0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 xml:space="preserve">nput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c</w:t>
            </w:r>
            <w:r w:rsidRPr="00905CB0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osts)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14:paraId="11C13B3B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09FA82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DC3048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A024D3" w:rsidRPr="00BB715E" w14:paraId="0DDDFBFB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5679" w:type="dxa"/>
            <w:gridSpan w:val="3"/>
            <w:shd w:val="clear" w:color="auto" w:fill="FFFFFF"/>
            <w:vAlign w:val="center"/>
          </w:tcPr>
          <w:p w14:paraId="540AA6C6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>Investment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14:paraId="37ACCFE0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BAF84F6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8CC13D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A024D3" w:rsidRPr="00BB715E" w14:paraId="146ED7BC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5679" w:type="dxa"/>
            <w:gridSpan w:val="3"/>
            <w:shd w:val="clear" w:color="auto" w:fill="FFFFFF"/>
            <w:vAlign w:val="center"/>
          </w:tcPr>
          <w:p w14:paraId="18189637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 xml:space="preserve">Operating </w:t>
            </w:r>
            <w:proofErr w:type="spellStart"/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>income</w:t>
            </w:r>
            <w:proofErr w:type="spellEnd"/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14:paraId="02478125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C320EA9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690EEF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A024D3" w:rsidRPr="00780DC2" w14:paraId="54CDB95B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4"/>
        </w:trPr>
        <w:tc>
          <w:tcPr>
            <w:tcW w:w="9353" w:type="dxa"/>
            <w:gridSpan w:val="6"/>
            <w:shd w:val="clear" w:color="auto" w:fill="F2F2F2" w:themeFill="background1" w:themeFillShade="F2"/>
            <w:vAlign w:val="center"/>
          </w:tcPr>
          <w:p w14:paraId="7B5707A8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4. AI and digitalization contributions by function</w:t>
            </w:r>
          </w:p>
        </w:tc>
      </w:tr>
      <w:tr w:rsidR="00A024D3" w:rsidRPr="00BB715E" w14:paraId="0FB002D2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503" w:type="dxa"/>
            <w:shd w:val="clear" w:color="auto" w:fill="FFFFFF"/>
            <w:vAlign w:val="center"/>
          </w:tcPr>
          <w:p w14:paraId="734CC5AD" w14:textId="77777777" w:rsidR="00A024D3" w:rsidRPr="00905CB0" w:rsidRDefault="00A024D3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1. Sales</w:t>
            </w:r>
          </w:p>
        </w:tc>
        <w:tc>
          <w:tcPr>
            <w:tcW w:w="7850" w:type="dxa"/>
            <w:gridSpan w:val="5"/>
            <w:shd w:val="clear" w:color="auto" w:fill="FFFFFF"/>
            <w:vAlign w:val="center"/>
          </w:tcPr>
          <w:p w14:paraId="63487415" w14:textId="77777777" w:rsidR="00A024D3" w:rsidRPr="00905CB0" w:rsidRDefault="00A024D3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sz w:val="16"/>
                <w:szCs w:val="16"/>
                <w:lang w:val="en-US"/>
              </w:rPr>
              <w:t>Further development of sales toward “system sales” (training…)</w:t>
            </w:r>
          </w:p>
          <w:p w14:paraId="6D9A3BBE" w14:textId="77777777" w:rsidR="00A024D3" w:rsidRPr="00905CB0" w:rsidRDefault="00A024D3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sz w:val="16"/>
                <w:szCs w:val="16"/>
                <w:lang w:val="en-US"/>
              </w:rPr>
              <w:t>Acquisition of 10–15 reference customers for AI and digitalization solutions</w:t>
            </w:r>
          </w:p>
          <w:p w14:paraId="50F2DA5D" w14:textId="77777777" w:rsidR="00A024D3" w:rsidRPr="00905CB0" w:rsidRDefault="00A024D3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A024D3" w:rsidRPr="00BB715E" w14:paraId="5B70E90A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503" w:type="dxa"/>
            <w:shd w:val="clear" w:color="auto" w:fill="FFFFFF"/>
            <w:vAlign w:val="center"/>
          </w:tcPr>
          <w:p w14:paraId="6E68EE61" w14:textId="77777777" w:rsidR="00A024D3" w:rsidRPr="00905CB0" w:rsidRDefault="00A024D3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 xml:space="preserve">2. </w:t>
            </w:r>
            <w:proofErr w:type="spellStart"/>
            <w:r w:rsidRPr="00905CB0">
              <w:rPr>
                <w:rFonts w:ascii="Tahoma" w:hAnsi="Tahoma" w:cs="Tahoma"/>
                <w:sz w:val="16"/>
                <w:szCs w:val="16"/>
              </w:rPr>
              <w:t>Logistics</w:t>
            </w:r>
            <w:proofErr w:type="spellEnd"/>
          </w:p>
        </w:tc>
        <w:tc>
          <w:tcPr>
            <w:tcW w:w="7850" w:type="dxa"/>
            <w:gridSpan w:val="5"/>
            <w:shd w:val="clear" w:color="auto" w:fill="FFFFFF"/>
            <w:vAlign w:val="center"/>
          </w:tcPr>
          <w:p w14:paraId="4A8DF301" w14:textId="77777777" w:rsidR="00A024D3" w:rsidRPr="00905CB0" w:rsidRDefault="00A024D3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sz w:val="16"/>
                <w:szCs w:val="16"/>
                <w:lang w:val="en-US"/>
              </w:rPr>
              <w:t>Development and implementation: “Supply-Plus” solution package (including business plan)</w:t>
            </w:r>
          </w:p>
          <w:p w14:paraId="42B03944" w14:textId="77777777" w:rsidR="00A024D3" w:rsidRPr="00905CB0" w:rsidRDefault="00A024D3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sz w:val="16"/>
                <w:szCs w:val="16"/>
                <w:lang w:val="en-US"/>
              </w:rPr>
              <w:t>Transition to a new partner network</w:t>
            </w:r>
          </w:p>
          <w:p w14:paraId="7D91BF9D" w14:textId="77777777" w:rsidR="00A024D3" w:rsidRPr="00905CB0" w:rsidRDefault="00A024D3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A024D3" w:rsidRPr="00BB715E" w14:paraId="7C29DD6F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1503" w:type="dxa"/>
            <w:shd w:val="clear" w:color="auto" w:fill="FFFFFF"/>
            <w:vAlign w:val="center"/>
          </w:tcPr>
          <w:p w14:paraId="15A8F9FB" w14:textId="77777777" w:rsidR="00A024D3" w:rsidRPr="00905CB0" w:rsidRDefault="00A024D3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3. …</w:t>
            </w:r>
          </w:p>
        </w:tc>
        <w:tc>
          <w:tcPr>
            <w:tcW w:w="7850" w:type="dxa"/>
            <w:gridSpan w:val="5"/>
            <w:shd w:val="clear" w:color="auto" w:fill="FFFFFF"/>
            <w:vAlign w:val="center"/>
          </w:tcPr>
          <w:p w14:paraId="0E8AC164" w14:textId="77777777" w:rsidR="00A024D3" w:rsidRPr="00905CB0" w:rsidRDefault="00A024D3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</w:tbl>
    <w:p w14:paraId="6D20EFCC" w14:textId="77777777" w:rsidR="00A024D3" w:rsidRDefault="00A024D3" w:rsidP="00A024D3">
      <w:r>
        <w:br w:type="page"/>
      </w:r>
    </w:p>
    <w:tbl>
      <w:tblPr>
        <w:tblW w:w="9353" w:type="dxa"/>
        <w:tblBorders>
          <w:top w:val="single" w:sz="2" w:space="0" w:color="A8D08D" w:themeColor="accent6" w:themeTint="99"/>
          <w:left w:val="single" w:sz="2" w:space="0" w:color="A8D08D" w:themeColor="accent6" w:themeTint="99"/>
          <w:bottom w:val="single" w:sz="2" w:space="0" w:color="A8D08D" w:themeColor="accent6" w:themeTint="99"/>
          <w:right w:val="single" w:sz="2" w:space="0" w:color="A8D08D" w:themeColor="accent6" w:themeTint="99"/>
          <w:insideH w:val="single" w:sz="2" w:space="0" w:color="A8D08D" w:themeColor="accent6" w:themeTint="99"/>
          <w:insideV w:val="single" w:sz="2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1503"/>
        <w:gridCol w:w="4176"/>
        <w:gridCol w:w="922"/>
        <w:gridCol w:w="2752"/>
      </w:tblGrid>
      <w:tr w:rsidR="00A024D3" w:rsidRPr="00BB715E" w14:paraId="3CF6B8B7" w14:textId="77777777" w:rsidTr="00AA66CB">
        <w:tc>
          <w:tcPr>
            <w:tcW w:w="9353" w:type="dxa"/>
            <w:gridSpan w:val="4"/>
            <w:shd w:val="clear" w:color="auto" w:fill="F2F2F2" w:themeFill="background1" w:themeFillShade="F2"/>
            <w:vAlign w:val="center"/>
          </w:tcPr>
          <w:p w14:paraId="239C4458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b/>
                <w:color w:val="000000"/>
                <w:sz w:val="16"/>
                <w:szCs w:val="16"/>
              </w:rPr>
              <w:lastRenderedPageBreak/>
              <w:t xml:space="preserve">5. Implementation </w:t>
            </w:r>
            <w:proofErr w:type="spellStart"/>
            <w:r w:rsidRPr="00905CB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measures</w:t>
            </w:r>
            <w:proofErr w:type="spellEnd"/>
          </w:p>
        </w:tc>
      </w:tr>
      <w:tr w:rsidR="00A024D3" w:rsidRPr="00BB715E" w14:paraId="57B5EC01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shd w:val="clear" w:color="auto" w:fill="F2F2F2" w:themeFill="background1" w:themeFillShade="F2"/>
            <w:vAlign w:val="center"/>
          </w:tcPr>
          <w:p w14:paraId="601908AA" w14:textId="77777777" w:rsidR="00A024D3" w:rsidRPr="00905CB0" w:rsidRDefault="00A024D3" w:rsidP="00AA66CB">
            <w:pPr>
              <w:spacing w:line="240" w:lineRule="auto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proofErr w:type="spellStart"/>
            <w:r w:rsidRPr="00905CB0">
              <w:rPr>
                <w:rFonts w:ascii="Tahoma" w:hAnsi="Tahoma" w:cs="Tahoma"/>
                <w:iCs/>
                <w:sz w:val="16"/>
                <w:szCs w:val="16"/>
              </w:rPr>
              <w:t>Function</w:t>
            </w:r>
            <w:proofErr w:type="spellEnd"/>
          </w:p>
        </w:tc>
        <w:tc>
          <w:tcPr>
            <w:tcW w:w="4176" w:type="dxa"/>
            <w:shd w:val="clear" w:color="auto" w:fill="F2F2F2" w:themeFill="background1" w:themeFillShade="F2"/>
            <w:vAlign w:val="center"/>
          </w:tcPr>
          <w:p w14:paraId="3B6E46D6" w14:textId="77777777" w:rsidR="00A024D3" w:rsidRPr="00905CB0" w:rsidRDefault="00A024D3" w:rsidP="00AA66CB">
            <w:pPr>
              <w:spacing w:line="240" w:lineRule="auto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iCs/>
                <w:sz w:val="16"/>
                <w:szCs w:val="16"/>
              </w:rPr>
              <w:t>M</w:t>
            </w:r>
            <w:r w:rsidRPr="00905CB0">
              <w:rPr>
                <w:rFonts w:ascii="Tahoma" w:hAnsi="Tahoma" w:cs="Tahoma"/>
                <w:iCs/>
                <w:sz w:val="16"/>
                <w:szCs w:val="16"/>
              </w:rPr>
              <w:t>easure</w:t>
            </w:r>
            <w:proofErr w:type="spellEnd"/>
          </w:p>
        </w:tc>
        <w:tc>
          <w:tcPr>
            <w:tcW w:w="922" w:type="dxa"/>
            <w:shd w:val="clear" w:color="auto" w:fill="F2F2F2" w:themeFill="background1" w:themeFillShade="F2"/>
            <w:vAlign w:val="center"/>
          </w:tcPr>
          <w:p w14:paraId="10A05ADC" w14:textId="77777777" w:rsidR="00A024D3" w:rsidRPr="00905CB0" w:rsidRDefault="00A024D3" w:rsidP="00AA66CB">
            <w:pPr>
              <w:spacing w:line="240" w:lineRule="auto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05CB0">
              <w:rPr>
                <w:rFonts w:ascii="Tahoma" w:hAnsi="Tahoma" w:cs="Tahoma"/>
                <w:iCs/>
                <w:sz w:val="16"/>
                <w:szCs w:val="16"/>
              </w:rPr>
              <w:t>Deadline</w:t>
            </w:r>
          </w:p>
        </w:tc>
        <w:tc>
          <w:tcPr>
            <w:tcW w:w="2752" w:type="dxa"/>
            <w:shd w:val="clear" w:color="auto" w:fill="F2F2F2" w:themeFill="background1" w:themeFillShade="F2"/>
            <w:vAlign w:val="center"/>
          </w:tcPr>
          <w:p w14:paraId="72CA5899" w14:textId="77777777" w:rsidR="00A024D3" w:rsidRPr="00905CB0" w:rsidRDefault="00A024D3" w:rsidP="00AA66CB">
            <w:pPr>
              <w:spacing w:line="240" w:lineRule="auto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proofErr w:type="spellStart"/>
            <w:r w:rsidRPr="00905CB0">
              <w:rPr>
                <w:rFonts w:ascii="Tahoma" w:hAnsi="Tahoma" w:cs="Tahoma"/>
                <w:iCs/>
                <w:sz w:val="16"/>
                <w:szCs w:val="16"/>
              </w:rPr>
              <w:t>Responsible</w:t>
            </w:r>
            <w:proofErr w:type="spellEnd"/>
          </w:p>
        </w:tc>
      </w:tr>
      <w:tr w:rsidR="00A024D3" w:rsidRPr="00BB715E" w14:paraId="40157FD7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vMerge w:val="restart"/>
            <w:shd w:val="clear" w:color="auto" w:fill="FFFFFF"/>
            <w:vAlign w:val="center"/>
          </w:tcPr>
          <w:p w14:paraId="792BB71B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1. Sales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1D1C715C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 xml:space="preserve">1.1. “System Sales”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p</w:t>
            </w:r>
            <w:r w:rsidRPr="00905CB0">
              <w:rPr>
                <w:rFonts w:ascii="Tahoma" w:hAnsi="Tahoma" w:cs="Tahoma"/>
                <w:sz w:val="16"/>
                <w:szCs w:val="16"/>
              </w:rPr>
              <w:t>rogram</w:t>
            </w:r>
            <w:proofErr w:type="spellEnd"/>
            <w:r w:rsidRPr="00905CB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d</w:t>
            </w:r>
            <w:r w:rsidRPr="00905CB0">
              <w:rPr>
                <w:rFonts w:ascii="Tahoma" w:hAnsi="Tahoma" w:cs="Tahoma"/>
                <w:sz w:val="16"/>
                <w:szCs w:val="16"/>
              </w:rPr>
              <w:t>esign</w:t>
            </w:r>
          </w:p>
        </w:tc>
        <w:tc>
          <w:tcPr>
            <w:tcW w:w="922" w:type="dxa"/>
            <w:shd w:val="clear" w:color="auto" w:fill="FFFFFF"/>
            <w:vAlign w:val="center"/>
          </w:tcPr>
          <w:p w14:paraId="67359549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March 31</w:t>
            </w:r>
          </w:p>
        </w:tc>
        <w:tc>
          <w:tcPr>
            <w:tcW w:w="2752" w:type="dxa"/>
            <w:shd w:val="clear" w:color="auto" w:fill="FFFFFF"/>
            <w:vAlign w:val="center"/>
          </w:tcPr>
          <w:p w14:paraId="0DACFA93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Gabowski</w:t>
            </w:r>
          </w:p>
        </w:tc>
      </w:tr>
      <w:tr w:rsidR="00A024D3" w:rsidRPr="00BB715E" w14:paraId="31312396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3"/>
        </w:trPr>
        <w:tc>
          <w:tcPr>
            <w:tcW w:w="1503" w:type="dxa"/>
            <w:vMerge/>
            <w:shd w:val="clear" w:color="auto" w:fill="FFFFFF"/>
            <w:vAlign w:val="center"/>
          </w:tcPr>
          <w:p w14:paraId="13D63BEA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6" w:type="dxa"/>
            <w:shd w:val="clear" w:color="auto" w:fill="FFFFFF"/>
            <w:vAlign w:val="center"/>
          </w:tcPr>
          <w:p w14:paraId="1CC54D90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sz w:val="16"/>
                <w:szCs w:val="16"/>
                <w:lang w:val="en-US"/>
              </w:rPr>
              <w:t xml:space="preserve">1.2. Business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d</w:t>
            </w:r>
            <w:r w:rsidRPr="00905CB0">
              <w:rPr>
                <w:rFonts w:ascii="Tahoma" w:hAnsi="Tahoma" w:cs="Tahoma"/>
                <w:sz w:val="16"/>
                <w:szCs w:val="16"/>
                <w:lang w:val="en-US"/>
              </w:rPr>
              <w:t>evelopment: 5–10 reference contracts with regular customers</w:t>
            </w:r>
          </w:p>
        </w:tc>
        <w:tc>
          <w:tcPr>
            <w:tcW w:w="922" w:type="dxa"/>
            <w:shd w:val="clear" w:color="auto" w:fill="FFFFFF"/>
            <w:vAlign w:val="center"/>
          </w:tcPr>
          <w:p w14:paraId="583D40B6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Nov. 30</w:t>
            </w:r>
          </w:p>
        </w:tc>
        <w:tc>
          <w:tcPr>
            <w:tcW w:w="2752" w:type="dxa"/>
            <w:shd w:val="clear" w:color="auto" w:fill="FFFFFF"/>
            <w:vAlign w:val="center"/>
          </w:tcPr>
          <w:p w14:paraId="40E8772F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Keller</w:t>
            </w:r>
          </w:p>
        </w:tc>
      </w:tr>
      <w:tr w:rsidR="00A024D3" w:rsidRPr="00BB715E" w14:paraId="71E5270D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shd w:val="clear" w:color="auto" w:fill="FFFFFF"/>
            <w:vAlign w:val="center"/>
          </w:tcPr>
          <w:p w14:paraId="452EFF58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Feb. 2…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3706A23E" w14:textId="77777777" w:rsidR="00A024D3" w:rsidRPr="00905CB0" w:rsidRDefault="00A024D3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2.1. …</w:t>
            </w:r>
          </w:p>
        </w:tc>
        <w:tc>
          <w:tcPr>
            <w:tcW w:w="922" w:type="dxa"/>
            <w:shd w:val="clear" w:color="auto" w:fill="FFFFFF"/>
            <w:vAlign w:val="center"/>
          </w:tcPr>
          <w:p w14:paraId="148B051C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52" w:type="dxa"/>
            <w:shd w:val="clear" w:color="auto" w:fill="FFFFFF"/>
            <w:vAlign w:val="center"/>
          </w:tcPr>
          <w:p w14:paraId="344FBBD2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024D3" w:rsidRPr="00BB715E" w14:paraId="58D11AFB" w14:textId="77777777" w:rsidTr="00AA66CB">
        <w:tc>
          <w:tcPr>
            <w:tcW w:w="9353" w:type="dxa"/>
            <w:gridSpan w:val="4"/>
            <w:shd w:val="clear" w:color="auto" w:fill="F2F2F2" w:themeFill="background1" w:themeFillShade="F2"/>
            <w:vAlign w:val="center"/>
          </w:tcPr>
          <w:p w14:paraId="7F180DA9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905CB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6. Resources for </w:t>
            </w:r>
            <w:proofErr w:type="spellStart"/>
            <w:r w:rsidRPr="00905CB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implementation</w:t>
            </w:r>
            <w:proofErr w:type="spellEnd"/>
          </w:p>
        </w:tc>
      </w:tr>
      <w:tr w:rsidR="00A024D3" w:rsidRPr="00BB715E" w14:paraId="729EFDA8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shd w:val="clear" w:color="auto" w:fill="F2F2F2" w:themeFill="background1" w:themeFillShade="F2"/>
            <w:vAlign w:val="center"/>
          </w:tcPr>
          <w:p w14:paraId="6905027F" w14:textId="77777777" w:rsidR="00A024D3" w:rsidRPr="00905CB0" w:rsidRDefault="00A024D3" w:rsidP="00AA66CB">
            <w:pPr>
              <w:spacing w:line="240" w:lineRule="auto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proofErr w:type="spellStart"/>
            <w:r w:rsidRPr="00905CB0">
              <w:rPr>
                <w:rFonts w:ascii="Tahoma" w:hAnsi="Tahoma" w:cs="Tahoma"/>
                <w:iCs/>
                <w:sz w:val="16"/>
                <w:szCs w:val="16"/>
              </w:rPr>
              <w:t>Function</w:t>
            </w:r>
            <w:proofErr w:type="spellEnd"/>
          </w:p>
        </w:tc>
        <w:tc>
          <w:tcPr>
            <w:tcW w:w="4176" w:type="dxa"/>
            <w:shd w:val="clear" w:color="auto" w:fill="F2F2F2" w:themeFill="background1" w:themeFillShade="F2"/>
            <w:vAlign w:val="center"/>
          </w:tcPr>
          <w:p w14:paraId="003DB0E3" w14:textId="77777777" w:rsidR="00A024D3" w:rsidRPr="00905CB0" w:rsidRDefault="00A024D3" w:rsidP="00AA66CB">
            <w:pPr>
              <w:spacing w:line="240" w:lineRule="auto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05CB0">
              <w:rPr>
                <w:rFonts w:ascii="Tahoma" w:hAnsi="Tahoma" w:cs="Tahoma"/>
                <w:iCs/>
                <w:sz w:val="16"/>
                <w:szCs w:val="16"/>
              </w:rPr>
              <w:t>Resources</w:t>
            </w:r>
          </w:p>
        </w:tc>
        <w:tc>
          <w:tcPr>
            <w:tcW w:w="3674" w:type="dxa"/>
            <w:gridSpan w:val="2"/>
            <w:shd w:val="clear" w:color="auto" w:fill="F2F2F2" w:themeFill="background1" w:themeFillShade="F2"/>
            <w:vAlign w:val="center"/>
          </w:tcPr>
          <w:p w14:paraId="59B79369" w14:textId="77777777" w:rsidR="00A024D3" w:rsidRPr="00905CB0" w:rsidRDefault="00A024D3" w:rsidP="00AA66CB">
            <w:pPr>
              <w:spacing w:line="240" w:lineRule="auto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05CB0">
              <w:rPr>
                <w:rFonts w:ascii="Tahoma" w:hAnsi="Tahoma" w:cs="Tahoma"/>
                <w:iCs/>
                <w:sz w:val="16"/>
                <w:szCs w:val="16"/>
              </w:rPr>
              <w:t xml:space="preserve">Costs in </w:t>
            </w:r>
            <w:proofErr w:type="spellStart"/>
            <w:r w:rsidRPr="00905CB0">
              <w:rPr>
                <w:rFonts w:ascii="Tahoma" w:hAnsi="Tahoma" w:cs="Tahoma"/>
                <w:iCs/>
                <w:sz w:val="16"/>
                <w:szCs w:val="16"/>
              </w:rPr>
              <w:t>euros</w:t>
            </w:r>
            <w:proofErr w:type="spellEnd"/>
          </w:p>
        </w:tc>
      </w:tr>
      <w:tr w:rsidR="00A024D3" w:rsidRPr="00780DC2" w14:paraId="0C945F94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vMerge w:val="restart"/>
            <w:shd w:val="clear" w:color="auto" w:fill="FFFFFF"/>
            <w:vAlign w:val="center"/>
          </w:tcPr>
          <w:p w14:paraId="58760E71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1. Sales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4414DAFE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sz w:val="16"/>
                <w:szCs w:val="16"/>
                <w:lang w:val="en-US"/>
              </w:rPr>
              <w:t xml:space="preserve">1.1. Transition to system-based sales: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s</w:t>
            </w:r>
            <w:r w:rsidRPr="00905CB0">
              <w:rPr>
                <w:rFonts w:ascii="Tahoma" w:hAnsi="Tahoma" w:cs="Tahoma"/>
                <w:sz w:val="16"/>
                <w:szCs w:val="16"/>
                <w:lang w:val="en-US"/>
              </w:rPr>
              <w:t>ales and marketing support</w:t>
            </w:r>
          </w:p>
        </w:tc>
        <w:tc>
          <w:tcPr>
            <w:tcW w:w="3674" w:type="dxa"/>
            <w:gridSpan w:val="2"/>
            <w:shd w:val="clear" w:color="auto" w:fill="FFFFFF"/>
            <w:vAlign w:val="center"/>
          </w:tcPr>
          <w:p w14:paraId="6F222939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sz w:val="16"/>
                <w:szCs w:val="16"/>
                <w:lang w:val="en-US"/>
              </w:rPr>
              <w:t>200,000 in the first three years (per year)</w:t>
            </w:r>
          </w:p>
        </w:tc>
      </w:tr>
      <w:tr w:rsidR="00A024D3" w:rsidRPr="00BB715E" w14:paraId="467F54C2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vMerge/>
            <w:shd w:val="clear" w:color="auto" w:fill="FFFFFF"/>
            <w:vAlign w:val="center"/>
          </w:tcPr>
          <w:p w14:paraId="33236B96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176" w:type="dxa"/>
            <w:shd w:val="clear" w:color="auto" w:fill="FFFFFF"/>
            <w:vAlign w:val="center"/>
          </w:tcPr>
          <w:p w14:paraId="70E32385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905CB0">
              <w:rPr>
                <w:rFonts w:ascii="Tahoma" w:hAnsi="Tahoma" w:cs="Tahoma"/>
                <w:sz w:val="16"/>
                <w:szCs w:val="16"/>
                <w:lang w:val="en-US"/>
              </w:rPr>
              <w:t>1.2. Training for the new sales environment</w:t>
            </w:r>
          </w:p>
        </w:tc>
        <w:tc>
          <w:tcPr>
            <w:tcW w:w="3674" w:type="dxa"/>
            <w:gridSpan w:val="2"/>
            <w:shd w:val="clear" w:color="auto" w:fill="FFFFFF"/>
            <w:vAlign w:val="center"/>
          </w:tcPr>
          <w:p w14:paraId="54D690D6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100,000 (</w:t>
            </w:r>
            <w:proofErr w:type="spellStart"/>
            <w:r w:rsidRPr="00905CB0">
              <w:rPr>
                <w:rFonts w:ascii="Tahoma" w:hAnsi="Tahoma" w:cs="Tahoma"/>
                <w:sz w:val="16"/>
                <w:szCs w:val="16"/>
              </w:rPr>
              <w:t>one</w:t>
            </w:r>
            <w:proofErr w:type="spellEnd"/>
            <w:r w:rsidRPr="00905CB0">
              <w:rPr>
                <w:rFonts w:ascii="Tahoma" w:hAnsi="Tahoma" w:cs="Tahoma"/>
                <w:sz w:val="16"/>
                <w:szCs w:val="16"/>
              </w:rPr>
              <w:t>-time)</w:t>
            </w:r>
          </w:p>
        </w:tc>
      </w:tr>
      <w:tr w:rsidR="00A024D3" w:rsidRPr="00BB715E" w14:paraId="47679253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vMerge/>
            <w:shd w:val="clear" w:color="auto" w:fill="FFFFFF"/>
            <w:vAlign w:val="center"/>
          </w:tcPr>
          <w:p w14:paraId="1DE3695A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6" w:type="dxa"/>
            <w:shd w:val="clear" w:color="auto" w:fill="FFFFFF"/>
            <w:vAlign w:val="center"/>
          </w:tcPr>
          <w:p w14:paraId="384D5120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1.3. …</w:t>
            </w:r>
          </w:p>
        </w:tc>
        <w:tc>
          <w:tcPr>
            <w:tcW w:w="3674" w:type="dxa"/>
            <w:gridSpan w:val="2"/>
            <w:shd w:val="clear" w:color="auto" w:fill="FFFFFF"/>
            <w:vAlign w:val="center"/>
          </w:tcPr>
          <w:p w14:paraId="092E11A5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024D3" w:rsidRPr="00BB715E" w14:paraId="5A127112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shd w:val="clear" w:color="auto" w:fill="FFFFFF"/>
            <w:vAlign w:val="center"/>
          </w:tcPr>
          <w:p w14:paraId="6B655A82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2. …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2A4E1DB2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905CB0">
              <w:rPr>
                <w:rFonts w:ascii="Tahoma" w:hAnsi="Tahoma" w:cs="Tahoma"/>
                <w:sz w:val="16"/>
                <w:szCs w:val="16"/>
              </w:rPr>
              <w:t>2.1. ...</w:t>
            </w:r>
          </w:p>
        </w:tc>
        <w:tc>
          <w:tcPr>
            <w:tcW w:w="3674" w:type="dxa"/>
            <w:gridSpan w:val="2"/>
            <w:shd w:val="clear" w:color="auto" w:fill="FFFFFF"/>
            <w:vAlign w:val="center"/>
          </w:tcPr>
          <w:p w14:paraId="11D601DF" w14:textId="77777777" w:rsidR="00A024D3" w:rsidRPr="00905CB0" w:rsidRDefault="00A024D3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0AB4C39" w14:textId="77777777" w:rsidR="004E2B96" w:rsidRPr="003F1B37" w:rsidRDefault="004E2B96" w:rsidP="00A024D3">
      <w:pPr>
        <w:rPr>
          <w:rFonts w:ascii="Tahoma" w:hAnsi="Tahoma" w:cs="Tahoma"/>
          <w:caps/>
          <w:sz w:val="18"/>
          <w:szCs w:val="18"/>
        </w:rPr>
      </w:pPr>
    </w:p>
    <w:sectPr w:rsidR="004E2B96" w:rsidRPr="003F1B37" w:rsidSect="00756D5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28814" w14:textId="77777777" w:rsidR="00DD3EA1" w:rsidRDefault="00DD3EA1" w:rsidP="00D6187F">
      <w:pPr>
        <w:spacing w:after="0" w:line="240" w:lineRule="auto"/>
      </w:pPr>
      <w:r>
        <w:separator/>
      </w:r>
    </w:p>
  </w:endnote>
  <w:endnote w:type="continuationSeparator" w:id="0">
    <w:p w14:paraId="3343D18F" w14:textId="77777777" w:rsidR="00DD3EA1" w:rsidRDefault="00DD3EA1" w:rsidP="00D61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DAFC3" w14:textId="77777777" w:rsidR="00A024D3" w:rsidRDefault="00A024D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6C134" w14:textId="609EB7CA" w:rsidR="00551A7D" w:rsidRPr="00551A7D" w:rsidRDefault="00D6187F" w:rsidP="00551A7D">
    <w:pPr>
      <w:pStyle w:val="Fuzeile"/>
      <w:rPr>
        <w:rFonts w:ascii="Tahoma" w:hAnsi="Tahoma" w:cs="Tahoma"/>
        <w:sz w:val="14"/>
        <w:szCs w:val="14"/>
        <w:lang w:val="en-US"/>
      </w:rPr>
    </w:pPr>
    <w:r w:rsidRPr="00551A7D"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63E772" wp14:editId="62B2CB91">
              <wp:simplePos x="0" y="0"/>
              <wp:positionH relativeFrom="margin">
                <wp:posOffset>-12700</wp:posOffset>
              </wp:positionH>
              <wp:positionV relativeFrom="page">
                <wp:posOffset>9486900</wp:posOffset>
              </wp:positionV>
              <wp:extent cx="5753100" cy="9525"/>
              <wp:effectExtent l="0" t="0" r="19050" b="28575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3100" cy="9525"/>
                      </a:xfrm>
                      <a:prstGeom prst="line">
                        <a:avLst/>
                      </a:prstGeom>
                      <a:ln>
                        <a:solidFill>
                          <a:srgbClr val="00885E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8B09BD" id="Gerader Verbinde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1pt,747pt" to="452pt,7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" strokecolor="#00885e" strokeweight="1.5pt">
              <v:stroke joinstyle="miter"/>
              <w10:wrap anchorx="margin" anchory="page"/>
            </v:line>
          </w:pict>
        </mc:Fallback>
      </mc:AlternateContent>
    </w:r>
    <w:r w:rsidR="00551A7D" w:rsidRPr="00551A7D">
      <w:rPr>
        <w:rFonts w:ascii="Tahoma" w:hAnsi="Tahoma" w:cs="Tahoma"/>
        <w:sz w:val="14"/>
        <w:szCs w:val="14"/>
        <w:lang w:val="en-US"/>
      </w:rPr>
      <w:t>Imprint: improve applied insights – Issue #</w:t>
    </w:r>
    <w:r w:rsidR="00A024D3">
      <w:rPr>
        <w:rFonts w:ascii="Tahoma" w:hAnsi="Tahoma" w:cs="Tahoma"/>
        <w:sz w:val="14"/>
        <w:szCs w:val="14"/>
        <w:lang w:val="en-US"/>
      </w:rPr>
      <w:t>64</w:t>
    </w:r>
    <w:r w:rsidR="00551A7D" w:rsidRPr="00551A7D">
      <w:rPr>
        <w:rFonts w:ascii="Tahoma" w:hAnsi="Tahoma" w:cs="Tahoma"/>
        <w:sz w:val="14"/>
        <w:szCs w:val="14"/>
        <w:lang w:val="en-US"/>
      </w:rPr>
      <w:t xml:space="preserve"> | </w:t>
    </w:r>
    <w:r w:rsidR="00A024D3">
      <w:rPr>
        <w:rFonts w:ascii="Tahoma" w:hAnsi="Tahoma" w:cs="Tahoma"/>
        <w:sz w:val="14"/>
        <w:szCs w:val="14"/>
        <w:lang w:val="en-US"/>
      </w:rPr>
      <w:t>July 2026</w:t>
    </w:r>
  </w:p>
  <w:p w14:paraId="5D65A41A" w14:textId="77777777" w:rsidR="00780DC2" w:rsidRDefault="00551A7D" w:rsidP="00551A7D">
    <w:pPr>
      <w:pStyle w:val="Fuzeile"/>
      <w:rPr>
        <w:rFonts w:ascii="Tahoma" w:hAnsi="Tahoma" w:cs="Tahoma"/>
        <w:sz w:val="14"/>
        <w:szCs w:val="14"/>
        <w:lang w:val="en-US"/>
      </w:rPr>
    </w:pPr>
    <w:r w:rsidRPr="00551A7D">
      <w:rPr>
        <w:rFonts w:ascii="Tahoma" w:hAnsi="Tahoma" w:cs="Tahoma"/>
        <w:b/>
        <w:sz w:val="14"/>
        <w:szCs w:val="14"/>
        <w:lang w:val="en-US"/>
      </w:rPr>
      <w:t xml:space="preserve">HOK | Hochschule Kufstein Tirol </w:t>
    </w:r>
    <w:r w:rsidRPr="00551A7D">
      <w:rPr>
        <w:rFonts w:ascii="Tahoma" w:hAnsi="Tahoma" w:cs="Tahoma"/>
        <w:sz w:val="14"/>
        <w:szCs w:val="14"/>
        <w:lang w:val="en-US"/>
      </w:rPr>
      <w:t>University of Applied Sciences</w:t>
    </w:r>
  </w:p>
  <w:p w14:paraId="697BA2A5" w14:textId="7C4BF24A" w:rsidR="00551A7D" w:rsidRPr="00780DC2" w:rsidRDefault="00551A7D" w:rsidP="00551A7D">
    <w:pPr>
      <w:pStyle w:val="Fuzeile"/>
      <w:rPr>
        <w:rFonts w:ascii="Tahoma" w:hAnsi="Tahoma" w:cs="Tahoma"/>
        <w:sz w:val="14"/>
        <w:szCs w:val="14"/>
      </w:rPr>
    </w:pPr>
    <w:r w:rsidRPr="00780DC2">
      <w:rPr>
        <w:rFonts w:ascii="Tahoma" w:hAnsi="Tahoma" w:cs="Tahoma"/>
        <w:sz w:val="14"/>
        <w:szCs w:val="14"/>
      </w:rPr>
      <w:t>Andreas Hofer-Straße 7 | 6330 Kufstein, Austria</w:t>
    </w:r>
    <w:r w:rsidR="00780DC2">
      <w:rPr>
        <w:rFonts w:ascii="Tahoma" w:hAnsi="Tahoma" w:cs="Tahoma"/>
        <w:sz w:val="14"/>
        <w:szCs w:val="14"/>
      </w:rPr>
      <w:t xml:space="preserve"> | </w:t>
    </w:r>
    <w:hyperlink r:id="rId1" w:history="1">
      <w:r w:rsidRPr="00780DC2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info@hok.ac.at</w:t>
      </w:r>
    </w:hyperlink>
    <w:r w:rsidRPr="00780DC2">
      <w:rPr>
        <w:rFonts w:ascii="Tahoma" w:hAnsi="Tahoma" w:cs="Tahoma"/>
        <w:sz w:val="14"/>
        <w:szCs w:val="14"/>
      </w:rPr>
      <w:t xml:space="preserve"> | </w:t>
    </w:r>
    <w:hyperlink r:id="rId2" w:history="1">
      <w:r w:rsidRPr="00780DC2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www.hok.ac.at</w:t>
      </w:r>
    </w:hyperlink>
  </w:p>
  <w:p w14:paraId="16B7090D" w14:textId="471B769F" w:rsidR="00DB3965" w:rsidRPr="00003BCC" w:rsidRDefault="00DB3965" w:rsidP="00551A7D">
    <w:pPr>
      <w:pStyle w:val="Fuzeile"/>
      <w:jc w:val="right"/>
      <w:rPr>
        <w:rFonts w:ascii="Tahoma" w:hAnsi="Tahoma" w:cs="Tahoma"/>
        <w:sz w:val="16"/>
        <w:szCs w:val="16"/>
        <w:lang w:val="en-US"/>
      </w:rPr>
    </w:pPr>
    <w:r w:rsidRPr="00003BCC">
      <w:rPr>
        <w:rFonts w:ascii="Tahoma" w:hAnsi="Tahoma" w:cs="Tahoma"/>
        <w:sz w:val="16"/>
        <w:szCs w:val="16"/>
        <w:lang w:val="en-US"/>
      </w:rPr>
      <w:fldChar w:fldCharType="begin"/>
    </w:r>
    <w:r w:rsidRPr="00003BCC">
      <w:rPr>
        <w:rFonts w:ascii="Tahoma" w:hAnsi="Tahoma" w:cs="Tahoma"/>
        <w:sz w:val="16"/>
        <w:szCs w:val="16"/>
        <w:lang w:val="en-US"/>
      </w:rPr>
      <w:instrText>PAGE   \* MERGEFORMAT</w:instrText>
    </w:r>
    <w:r w:rsidRPr="00003BCC">
      <w:rPr>
        <w:rFonts w:ascii="Tahoma" w:hAnsi="Tahoma" w:cs="Tahoma"/>
        <w:sz w:val="16"/>
        <w:szCs w:val="16"/>
        <w:lang w:val="en-US"/>
      </w:rPr>
      <w:fldChar w:fldCharType="separate"/>
    </w:r>
    <w:r>
      <w:rPr>
        <w:rFonts w:ascii="Tahoma" w:hAnsi="Tahoma" w:cs="Tahoma"/>
        <w:sz w:val="16"/>
        <w:szCs w:val="16"/>
        <w:lang w:val="en-US"/>
      </w:rPr>
      <w:t>7</w:t>
    </w:r>
    <w:r w:rsidRPr="00003BCC">
      <w:rPr>
        <w:rFonts w:ascii="Tahoma" w:hAnsi="Tahoma" w:cs="Tahoma"/>
        <w:sz w:val="16"/>
        <w:szCs w:val="16"/>
        <w:lang w:val="en-US"/>
      </w:rPr>
      <w:fldChar w:fldCharType="end"/>
    </w:r>
  </w:p>
  <w:p w14:paraId="06E2FD09" w14:textId="77777777" w:rsidR="00D6187F" w:rsidRDefault="00D6187F" w:rsidP="00DB3965">
    <w:pPr>
      <w:pStyle w:val="Fuzeile"/>
      <w:tabs>
        <w:tab w:val="clear" w:pos="4536"/>
        <w:tab w:val="clear" w:pos="9072"/>
        <w:tab w:val="left" w:pos="759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08FC3" w14:textId="77777777" w:rsidR="00A024D3" w:rsidRDefault="00A024D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451D7" w14:textId="77777777" w:rsidR="00DD3EA1" w:rsidRDefault="00DD3EA1" w:rsidP="00D6187F">
      <w:pPr>
        <w:spacing w:after="0" w:line="240" w:lineRule="auto"/>
      </w:pPr>
      <w:r>
        <w:separator/>
      </w:r>
    </w:p>
  </w:footnote>
  <w:footnote w:type="continuationSeparator" w:id="0">
    <w:p w14:paraId="3CC37309" w14:textId="77777777" w:rsidR="00DD3EA1" w:rsidRDefault="00DD3EA1" w:rsidP="00D61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05DE4" w14:textId="77777777" w:rsidR="00A024D3" w:rsidRDefault="00A024D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B925" w14:textId="1EC672EF" w:rsidR="00D6187F" w:rsidRDefault="00551A7D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E33F86A" wp14:editId="55008AEE">
          <wp:simplePos x="0" y="0"/>
          <wp:positionH relativeFrom="column">
            <wp:posOffset>-894080</wp:posOffset>
          </wp:positionH>
          <wp:positionV relativeFrom="paragraph">
            <wp:posOffset>-450215</wp:posOffset>
          </wp:positionV>
          <wp:extent cx="7550610" cy="10680700"/>
          <wp:effectExtent l="0" t="0" r="0" b="6350"/>
          <wp:wrapNone/>
          <wp:docPr id="105200461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004610" name="Grafik 10520046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610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FD8560" w14:textId="77777777" w:rsidR="00551A7D" w:rsidRDefault="00551A7D">
    <w:pPr>
      <w:pStyle w:val="Kopfzeile"/>
    </w:pPr>
  </w:p>
  <w:p w14:paraId="074DAB98" w14:textId="77777777" w:rsidR="00D6187F" w:rsidRDefault="00D6187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35251" w14:textId="77777777" w:rsidR="00A024D3" w:rsidRDefault="00A024D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0244"/>
    <w:multiLevelType w:val="hybridMultilevel"/>
    <w:tmpl w:val="26CAA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7B73"/>
    <w:multiLevelType w:val="hybridMultilevel"/>
    <w:tmpl w:val="63623AEA"/>
    <w:lvl w:ilvl="0" w:tplc="D7322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5D1D"/>
    <w:multiLevelType w:val="hybridMultilevel"/>
    <w:tmpl w:val="EB1081B0"/>
    <w:lvl w:ilvl="0" w:tplc="FFFFFFFF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276EE"/>
    <w:multiLevelType w:val="hybridMultilevel"/>
    <w:tmpl w:val="B8E813C8"/>
    <w:lvl w:ilvl="0" w:tplc="64E64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624DF"/>
    <w:multiLevelType w:val="hybridMultilevel"/>
    <w:tmpl w:val="684CA896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95B5C92"/>
    <w:multiLevelType w:val="hybridMultilevel"/>
    <w:tmpl w:val="194A73D2"/>
    <w:lvl w:ilvl="0" w:tplc="0407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6" w15:restartNumberingAfterBreak="0">
    <w:nsid w:val="1F041805"/>
    <w:multiLevelType w:val="hybridMultilevel"/>
    <w:tmpl w:val="3872CA6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682DB2"/>
    <w:multiLevelType w:val="hybridMultilevel"/>
    <w:tmpl w:val="21504210"/>
    <w:lvl w:ilvl="0" w:tplc="D1320C96">
      <w:start w:val="1"/>
      <w:numFmt w:val="decimal"/>
      <w:lvlText w:val="%1."/>
      <w:lvlJc w:val="left"/>
      <w:pPr>
        <w:ind w:left="227" w:hanging="227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4704B0"/>
    <w:multiLevelType w:val="hybridMultilevel"/>
    <w:tmpl w:val="E760D0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63DD1"/>
    <w:multiLevelType w:val="hybridMultilevel"/>
    <w:tmpl w:val="7E144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121E5"/>
    <w:multiLevelType w:val="hybridMultilevel"/>
    <w:tmpl w:val="1CFE7F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103EF4"/>
    <w:multiLevelType w:val="hybridMultilevel"/>
    <w:tmpl w:val="9A2C1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3D0564"/>
    <w:multiLevelType w:val="hybridMultilevel"/>
    <w:tmpl w:val="FEFA73AE"/>
    <w:lvl w:ilvl="0" w:tplc="781C45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589F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D021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8EAC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3E19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C477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D8F7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C675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B4AA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B8B2CCD"/>
    <w:multiLevelType w:val="hybridMultilevel"/>
    <w:tmpl w:val="E8442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F5C80"/>
    <w:multiLevelType w:val="hybridMultilevel"/>
    <w:tmpl w:val="E962F624"/>
    <w:lvl w:ilvl="0" w:tplc="D94A6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B3D9B"/>
    <w:multiLevelType w:val="hybridMultilevel"/>
    <w:tmpl w:val="485082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772EEE"/>
    <w:multiLevelType w:val="hybridMultilevel"/>
    <w:tmpl w:val="80722D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87FD1"/>
    <w:multiLevelType w:val="hybridMultilevel"/>
    <w:tmpl w:val="AD0658B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7583B54"/>
    <w:multiLevelType w:val="hybridMultilevel"/>
    <w:tmpl w:val="A4C24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466D97"/>
    <w:multiLevelType w:val="hybridMultilevel"/>
    <w:tmpl w:val="00447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960A2D"/>
    <w:multiLevelType w:val="hybridMultilevel"/>
    <w:tmpl w:val="D798837A"/>
    <w:lvl w:ilvl="0" w:tplc="D4102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85DEC"/>
    <w:multiLevelType w:val="hybridMultilevel"/>
    <w:tmpl w:val="FCDE8A32"/>
    <w:lvl w:ilvl="0" w:tplc="92E84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B7081B"/>
    <w:multiLevelType w:val="hybridMultilevel"/>
    <w:tmpl w:val="4F32AD78"/>
    <w:lvl w:ilvl="0" w:tplc="0910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CF1CE0"/>
    <w:multiLevelType w:val="hybridMultilevel"/>
    <w:tmpl w:val="EA00BF0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F552780"/>
    <w:multiLevelType w:val="hybridMultilevel"/>
    <w:tmpl w:val="0FB850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007834">
    <w:abstractNumId w:val="15"/>
  </w:num>
  <w:num w:numId="2" w16cid:durableId="497039906">
    <w:abstractNumId w:val="3"/>
  </w:num>
  <w:num w:numId="3" w16cid:durableId="1582178380">
    <w:abstractNumId w:val="22"/>
  </w:num>
  <w:num w:numId="4" w16cid:durableId="80641723">
    <w:abstractNumId w:val="8"/>
  </w:num>
  <w:num w:numId="5" w16cid:durableId="938414080">
    <w:abstractNumId w:val="7"/>
  </w:num>
  <w:num w:numId="6" w16cid:durableId="1033457690">
    <w:abstractNumId w:val="2"/>
  </w:num>
  <w:num w:numId="7" w16cid:durableId="610824518">
    <w:abstractNumId w:val="0"/>
  </w:num>
  <w:num w:numId="8" w16cid:durableId="2029519510">
    <w:abstractNumId w:val="6"/>
  </w:num>
  <w:num w:numId="9" w16cid:durableId="851257518">
    <w:abstractNumId w:val="23"/>
  </w:num>
  <w:num w:numId="10" w16cid:durableId="1320695643">
    <w:abstractNumId w:val="17"/>
  </w:num>
  <w:num w:numId="11" w16cid:durableId="498279709">
    <w:abstractNumId w:val="20"/>
  </w:num>
  <w:num w:numId="12" w16cid:durableId="971138112">
    <w:abstractNumId w:val="14"/>
  </w:num>
  <w:num w:numId="13" w16cid:durableId="1710258633">
    <w:abstractNumId w:val="21"/>
  </w:num>
  <w:num w:numId="14" w16cid:durableId="180583240">
    <w:abstractNumId w:val="1"/>
  </w:num>
  <w:num w:numId="15" w16cid:durableId="2081976468">
    <w:abstractNumId w:val="4"/>
  </w:num>
  <w:num w:numId="16" w16cid:durableId="977107714">
    <w:abstractNumId w:val="13"/>
  </w:num>
  <w:num w:numId="17" w16cid:durableId="873232334">
    <w:abstractNumId w:val="18"/>
  </w:num>
  <w:num w:numId="18" w16cid:durableId="1684673695">
    <w:abstractNumId w:val="24"/>
  </w:num>
  <w:num w:numId="19" w16cid:durableId="143739740">
    <w:abstractNumId w:val="10"/>
  </w:num>
  <w:num w:numId="20" w16cid:durableId="1332104967">
    <w:abstractNumId w:val="9"/>
  </w:num>
  <w:num w:numId="21" w16cid:durableId="703141863">
    <w:abstractNumId w:val="5"/>
  </w:num>
  <w:num w:numId="22" w16cid:durableId="616833083">
    <w:abstractNumId w:val="16"/>
  </w:num>
  <w:num w:numId="23" w16cid:durableId="1967393791">
    <w:abstractNumId w:val="19"/>
  </w:num>
  <w:num w:numId="24" w16cid:durableId="1115448297">
    <w:abstractNumId w:val="12"/>
  </w:num>
  <w:num w:numId="25" w16cid:durableId="9464279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7F"/>
    <w:rsid w:val="0000658F"/>
    <w:rsid w:val="00041EE4"/>
    <w:rsid w:val="00051E53"/>
    <w:rsid w:val="00054FD5"/>
    <w:rsid w:val="00074635"/>
    <w:rsid w:val="000A18BA"/>
    <w:rsid w:val="00181251"/>
    <w:rsid w:val="001A1F68"/>
    <w:rsid w:val="001C666D"/>
    <w:rsid w:val="002154FA"/>
    <w:rsid w:val="00243958"/>
    <w:rsid w:val="00247589"/>
    <w:rsid w:val="00267CED"/>
    <w:rsid w:val="002722F0"/>
    <w:rsid w:val="00297F8F"/>
    <w:rsid w:val="002B4C6F"/>
    <w:rsid w:val="002C4F78"/>
    <w:rsid w:val="002F64F9"/>
    <w:rsid w:val="00301228"/>
    <w:rsid w:val="00310A39"/>
    <w:rsid w:val="00311A33"/>
    <w:rsid w:val="00353321"/>
    <w:rsid w:val="00376367"/>
    <w:rsid w:val="003818C9"/>
    <w:rsid w:val="0039145F"/>
    <w:rsid w:val="003A1F2C"/>
    <w:rsid w:val="003C1562"/>
    <w:rsid w:val="003E2806"/>
    <w:rsid w:val="003F1B37"/>
    <w:rsid w:val="00432D21"/>
    <w:rsid w:val="00450452"/>
    <w:rsid w:val="004B59B2"/>
    <w:rsid w:val="004C3F85"/>
    <w:rsid w:val="004C7BEA"/>
    <w:rsid w:val="004D03C0"/>
    <w:rsid w:val="004E0B01"/>
    <w:rsid w:val="004E2B96"/>
    <w:rsid w:val="004E7F7B"/>
    <w:rsid w:val="00537361"/>
    <w:rsid w:val="00551A7D"/>
    <w:rsid w:val="00560BFA"/>
    <w:rsid w:val="0061505D"/>
    <w:rsid w:val="0066212F"/>
    <w:rsid w:val="00684D73"/>
    <w:rsid w:val="006E032F"/>
    <w:rsid w:val="00755AF7"/>
    <w:rsid w:val="00756D52"/>
    <w:rsid w:val="007608E5"/>
    <w:rsid w:val="00772779"/>
    <w:rsid w:val="00776827"/>
    <w:rsid w:val="00780DC2"/>
    <w:rsid w:val="007913A1"/>
    <w:rsid w:val="007963CF"/>
    <w:rsid w:val="007B4A27"/>
    <w:rsid w:val="007C4197"/>
    <w:rsid w:val="008040A1"/>
    <w:rsid w:val="00817495"/>
    <w:rsid w:val="00847524"/>
    <w:rsid w:val="0086766F"/>
    <w:rsid w:val="0094651A"/>
    <w:rsid w:val="009534E7"/>
    <w:rsid w:val="00970531"/>
    <w:rsid w:val="00997E19"/>
    <w:rsid w:val="009C3C35"/>
    <w:rsid w:val="009F512D"/>
    <w:rsid w:val="00A024D3"/>
    <w:rsid w:val="00A10EBE"/>
    <w:rsid w:val="00A12BD7"/>
    <w:rsid w:val="00A45012"/>
    <w:rsid w:val="00A50EEA"/>
    <w:rsid w:val="00A832FA"/>
    <w:rsid w:val="00AB04BE"/>
    <w:rsid w:val="00AD014C"/>
    <w:rsid w:val="00B018A4"/>
    <w:rsid w:val="00B42C87"/>
    <w:rsid w:val="00BA0F4D"/>
    <w:rsid w:val="00BA614F"/>
    <w:rsid w:val="00BA783A"/>
    <w:rsid w:val="00BD5990"/>
    <w:rsid w:val="00BE2919"/>
    <w:rsid w:val="00C23E73"/>
    <w:rsid w:val="00C9241A"/>
    <w:rsid w:val="00CD1245"/>
    <w:rsid w:val="00CF11A1"/>
    <w:rsid w:val="00D15F14"/>
    <w:rsid w:val="00D31A31"/>
    <w:rsid w:val="00D41F43"/>
    <w:rsid w:val="00D52281"/>
    <w:rsid w:val="00D55490"/>
    <w:rsid w:val="00D574D2"/>
    <w:rsid w:val="00D6187F"/>
    <w:rsid w:val="00D62591"/>
    <w:rsid w:val="00D63EBC"/>
    <w:rsid w:val="00D71429"/>
    <w:rsid w:val="00D71EB0"/>
    <w:rsid w:val="00D86071"/>
    <w:rsid w:val="00DA6438"/>
    <w:rsid w:val="00DB3965"/>
    <w:rsid w:val="00DD3EA1"/>
    <w:rsid w:val="00DE5B6E"/>
    <w:rsid w:val="00DF00DD"/>
    <w:rsid w:val="00E00828"/>
    <w:rsid w:val="00EB7E7C"/>
    <w:rsid w:val="00EC5D2A"/>
    <w:rsid w:val="00EF4434"/>
    <w:rsid w:val="00F327B1"/>
    <w:rsid w:val="00F476EA"/>
    <w:rsid w:val="00F56E76"/>
    <w:rsid w:val="00F836BC"/>
    <w:rsid w:val="00F849AE"/>
    <w:rsid w:val="00FD5C15"/>
    <w:rsid w:val="00FE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85AA3"/>
  <w15:chartTrackingRefBased/>
  <w15:docId w15:val="{D373C228-A374-41A6-AB0A-504D3B82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39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187F"/>
  </w:style>
  <w:style w:type="paragraph" w:styleId="Fuzeile">
    <w:name w:val="footer"/>
    <w:basedOn w:val="Standard"/>
    <w:link w:val="FuzeileZchn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6187F"/>
  </w:style>
  <w:style w:type="character" w:styleId="Hyperlink">
    <w:name w:val="Hyperlink"/>
    <w:basedOn w:val="Absatz-Standardschriftart"/>
    <w:uiPriority w:val="99"/>
    <w:unhideWhenUsed/>
    <w:rsid w:val="00D6187F"/>
    <w:rPr>
      <w:color w:val="0563C1" w:themeColor="hyperlink"/>
      <w:u w:val="single"/>
    </w:rPr>
  </w:style>
  <w:style w:type="table" w:styleId="Gitternetztabelle4Akzent6">
    <w:name w:val="Grid Table 4 Accent 6"/>
    <w:basedOn w:val="NormaleTabelle"/>
    <w:uiPriority w:val="49"/>
    <w:rsid w:val="00DB396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erarbeitung">
    <w:name w:val="Revision"/>
    <w:hidden/>
    <w:uiPriority w:val="99"/>
    <w:semiHidden/>
    <w:rsid w:val="0039145F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9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9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9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9145F"/>
    <w:rPr>
      <w:b/>
      <w:bCs/>
      <w:sz w:val="20"/>
      <w:szCs w:val="20"/>
    </w:rPr>
  </w:style>
  <w:style w:type="paragraph" w:styleId="Listenabsatz">
    <w:name w:val="List Paragraph"/>
    <w:basedOn w:val="Standard"/>
    <w:link w:val="ListenabsatzZchn"/>
    <w:uiPriority w:val="34"/>
    <w:qFormat/>
    <w:rsid w:val="0039145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6D52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D6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34"/>
    <w:rsid w:val="00EF4434"/>
  </w:style>
  <w:style w:type="character" w:styleId="NichtaufgelsteErwhnung">
    <w:name w:val="Unresolved Mention"/>
    <w:basedOn w:val="Absatz-Standardschriftart"/>
    <w:uiPriority w:val="99"/>
    <w:semiHidden/>
    <w:unhideWhenUsed/>
    <w:rsid w:val="00F849A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913A1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ok.ac.at/en/Home" TargetMode="External"/><Relationship Id="rId1" Type="http://schemas.openxmlformats.org/officeDocument/2006/relationships/hyperlink" Target="mailto:info@hok.ac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a11ee6-c8db-4c9d-b40b-82d2b801b1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18633B44401945BE530FF1AB98CC5D" ma:contentTypeVersion="14" ma:contentTypeDescription="Ein neues Dokument erstellen." ma:contentTypeScope="" ma:versionID="6d51a3e508c16ca85d0bec205e003a6b">
  <xsd:schema xmlns:xsd="http://www.w3.org/2001/XMLSchema" xmlns:xs="http://www.w3.org/2001/XMLSchema" xmlns:p="http://schemas.microsoft.com/office/2006/metadata/properties" xmlns:ns3="0c5fb65c-1808-44a2-9e5e-e60506defe86" xmlns:ns4="bda11ee6-c8db-4c9d-b40b-82d2b801b113" targetNamespace="http://schemas.microsoft.com/office/2006/metadata/properties" ma:root="true" ma:fieldsID="c6db69463d10e91a24765e653975c221" ns3:_="" ns4:_="">
    <xsd:import namespace="0c5fb65c-1808-44a2-9e5e-e60506defe86"/>
    <xsd:import namespace="bda11ee6-c8db-4c9d-b40b-82d2b801b11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fb65c-1808-44a2-9e5e-e60506defe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11ee6-c8db-4c9d-b40b-82d2b801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773544-2350-4714-93AA-DB15843F1292}">
  <ds:schemaRefs>
    <ds:schemaRef ds:uri="http://schemas.microsoft.com/office/2006/metadata/properties"/>
    <ds:schemaRef ds:uri="http://schemas.microsoft.com/office/infopath/2007/PartnerControls"/>
    <ds:schemaRef ds:uri="bda11ee6-c8db-4c9d-b40b-82d2b801b113"/>
  </ds:schemaRefs>
</ds:datastoreItem>
</file>

<file path=customXml/itemProps2.xml><?xml version="1.0" encoding="utf-8"?>
<ds:datastoreItem xmlns:ds="http://schemas.openxmlformats.org/officeDocument/2006/customXml" ds:itemID="{7EFA600C-10DD-40EC-B36C-CD12A1D9C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1AB87D-3EBC-4B40-BE71-5F4D6DC4E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fb65c-1808-44a2-9e5e-e60506defe86"/>
    <ds:schemaRef ds:uri="bda11ee6-c8db-4c9d-b40b-82d2b801b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Kufstein Tirol Bildungs GmbH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Kestermann Yvonne</dc:creator>
  <cp:keywords/>
  <dc:description/>
  <cp:lastModifiedBy>Haage Christine</cp:lastModifiedBy>
  <cp:revision>4</cp:revision>
  <dcterms:created xsi:type="dcterms:W3CDTF">2026-08-18T12:27:00Z</dcterms:created>
  <dcterms:modified xsi:type="dcterms:W3CDTF">2026-08-18T15:40:00Z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0x010100AA18633B44401945BE530FF1AB98CC5D</vt:lpwstr>
  </property>
</Properties>
</file>