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23A0223" w14:textId="5FCDDEA3" w:rsidR="00297F8F" w:rsidRDefault="00D6187F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 w:rsidRPr="00776827">
        <w:rPr>
          <w:rFonts w:ascii="Tahoma" w:hAnsi="Tahoma" w:cs="Tahoma"/>
          <w:b/>
          <w:bCs/>
          <w:caps/>
          <w:color w:val="008962"/>
          <w:sz w:val="24"/>
          <w:szCs w:val="24"/>
        </w:rPr>
        <w:t>WERKZEUG</w:t>
      </w:r>
      <w:r w:rsidR="002C4F78" w:rsidRPr="00776827">
        <w:rPr>
          <w:rFonts w:ascii="Tahoma" w:hAnsi="Tahoma" w:cs="Tahoma"/>
          <w:b/>
          <w:bCs/>
          <w:caps/>
          <w:color w:val="008962"/>
          <w:sz w:val="24"/>
          <w:szCs w:val="24"/>
        </w:rPr>
        <w:t xml:space="preserve"> UND Beispiel</w:t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682"/>
        <w:gridCol w:w="6378"/>
      </w:tblGrid>
      <w:tr w:rsidR="0022728D" w:rsidRPr="008F7E7A" w14:paraId="2FC827CE" w14:textId="77777777" w:rsidTr="00F41595">
        <w:trPr>
          <w:trHeight w:val="510"/>
        </w:trPr>
        <w:tc>
          <w:tcPr>
            <w:tcW w:w="5000" w:type="pct"/>
            <w:gridSpan w:val="2"/>
            <w:shd w:val="clear" w:color="auto" w:fill="00885E"/>
            <w:vAlign w:val="center"/>
          </w:tcPr>
          <w:p w14:paraId="19B78077" w14:textId="2D36E5A1" w:rsidR="0022728D" w:rsidRPr="0022728D" w:rsidRDefault="0022728D" w:rsidP="00F93190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22728D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 xml:space="preserve">Präsentations-Canvas: </w:t>
            </w:r>
            <w:r w:rsidR="00F41595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t>Werkzeug</w:t>
            </w:r>
          </w:p>
        </w:tc>
      </w:tr>
      <w:tr w:rsidR="0022728D" w:rsidRPr="00472A09" w14:paraId="46015F9A" w14:textId="77777777" w:rsidTr="00F93190">
        <w:trPr>
          <w:trHeight w:val="36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0DC7D349" w14:textId="77777777" w:rsidR="0022728D" w:rsidRPr="0022728D" w:rsidRDefault="0022728D" w:rsidP="00F93190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Teil A. Begeisterungsmotiv</w:t>
            </w:r>
          </w:p>
        </w:tc>
      </w:tr>
      <w:tr w:rsidR="0022728D" w:rsidRPr="00472A09" w14:paraId="32B67C5B" w14:textId="77777777" w:rsidTr="005C5A8B">
        <w:trPr>
          <w:trHeight w:val="20"/>
        </w:trPr>
        <w:tc>
          <w:tcPr>
            <w:tcW w:w="1480" w:type="pct"/>
            <w:shd w:val="clear" w:color="auto" w:fill="F2F2F2" w:themeFill="background1" w:themeFillShade="F2"/>
            <w:vAlign w:val="center"/>
          </w:tcPr>
          <w:p w14:paraId="3DBD66BF" w14:textId="77777777" w:rsidR="0022728D" w:rsidRPr="0022728D" w:rsidRDefault="0022728D" w:rsidP="005C5A8B">
            <w:pPr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1. Mein Begeisterungsmotiv</w:t>
            </w:r>
          </w:p>
        </w:tc>
        <w:tc>
          <w:tcPr>
            <w:tcW w:w="3520" w:type="pct"/>
            <w:vAlign w:val="center"/>
          </w:tcPr>
          <w:p w14:paraId="05F21258" w14:textId="1A1A11DA" w:rsidR="0022728D" w:rsidRPr="0022728D" w:rsidRDefault="00F41595" w:rsidP="005C5A8B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2B93F146" w14:textId="77777777" w:rsidTr="00F41595">
        <w:trPr>
          <w:trHeight w:val="20"/>
        </w:trPr>
        <w:tc>
          <w:tcPr>
            <w:tcW w:w="1480" w:type="pct"/>
            <w:shd w:val="clear" w:color="auto" w:fill="F2F2F2" w:themeFill="background1" w:themeFillShade="F2"/>
            <w:vAlign w:val="center"/>
          </w:tcPr>
          <w:p w14:paraId="1DCD865A" w14:textId="77777777" w:rsidR="0022728D" w:rsidRPr="0022728D" w:rsidRDefault="0022728D" w:rsidP="00F93190">
            <w:pPr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2. Begeisterungsmotiv meines Zielpublikums</w:t>
            </w:r>
          </w:p>
        </w:tc>
        <w:tc>
          <w:tcPr>
            <w:tcW w:w="3520" w:type="pct"/>
            <w:vAlign w:val="center"/>
          </w:tcPr>
          <w:p w14:paraId="7686C72D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283500E1" w14:textId="77777777" w:rsidTr="00F93190">
        <w:trPr>
          <w:trHeight w:val="273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659BE1DE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Teil B: Konzeptbausteine</w:t>
            </w:r>
          </w:p>
        </w:tc>
      </w:tr>
      <w:tr w:rsidR="0022728D" w:rsidRPr="00472A09" w14:paraId="096E97E2" w14:textId="77777777" w:rsidTr="00F41595">
        <w:trPr>
          <w:trHeight w:val="213"/>
        </w:trPr>
        <w:tc>
          <w:tcPr>
            <w:tcW w:w="1480" w:type="pct"/>
            <w:vAlign w:val="center"/>
          </w:tcPr>
          <w:p w14:paraId="146F7B8D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1. Problem</w:t>
            </w:r>
          </w:p>
        </w:tc>
        <w:tc>
          <w:tcPr>
            <w:tcW w:w="3520" w:type="pct"/>
            <w:vAlign w:val="center"/>
          </w:tcPr>
          <w:p w14:paraId="1C768239" w14:textId="44882077" w:rsidR="0022728D" w:rsidRPr="0022728D" w:rsidRDefault="00F41595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3F033328" w14:textId="77777777" w:rsidTr="00F93190">
        <w:trPr>
          <w:trHeight w:val="20"/>
        </w:trPr>
        <w:tc>
          <w:tcPr>
            <w:tcW w:w="1480" w:type="pct"/>
            <w:vAlign w:val="center"/>
          </w:tcPr>
          <w:p w14:paraId="72C55E0A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2. Ursache</w:t>
            </w:r>
          </w:p>
        </w:tc>
        <w:tc>
          <w:tcPr>
            <w:tcW w:w="3520" w:type="pct"/>
            <w:vAlign w:val="center"/>
          </w:tcPr>
          <w:p w14:paraId="090FD24B" w14:textId="4752B476" w:rsidR="0022728D" w:rsidRPr="0022728D" w:rsidRDefault="00F41595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4CC2B677" w14:textId="77777777" w:rsidTr="00F93190">
        <w:trPr>
          <w:trHeight w:val="20"/>
        </w:trPr>
        <w:tc>
          <w:tcPr>
            <w:tcW w:w="1480" w:type="pct"/>
            <w:vAlign w:val="center"/>
          </w:tcPr>
          <w:p w14:paraId="78CE49F0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3. Ziel</w:t>
            </w:r>
          </w:p>
        </w:tc>
        <w:tc>
          <w:tcPr>
            <w:tcW w:w="3520" w:type="pct"/>
            <w:vAlign w:val="center"/>
          </w:tcPr>
          <w:p w14:paraId="5C7D44BC" w14:textId="334B8E0D" w:rsidR="0022728D" w:rsidRPr="0022728D" w:rsidRDefault="00F41595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64A3DC59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64DEC8B9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4. Strategie</w:t>
            </w:r>
          </w:p>
        </w:tc>
        <w:tc>
          <w:tcPr>
            <w:tcW w:w="3520" w:type="pct"/>
            <w:vAlign w:val="center"/>
          </w:tcPr>
          <w:p w14:paraId="51C744B6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6B49DE2B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7D492130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5. Umsetzung</w:t>
            </w:r>
          </w:p>
        </w:tc>
        <w:tc>
          <w:tcPr>
            <w:tcW w:w="3520" w:type="pct"/>
            <w:vAlign w:val="center"/>
          </w:tcPr>
          <w:p w14:paraId="798B2CFD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40FC766F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0BDD05FE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6. Ressourcen</w:t>
            </w:r>
          </w:p>
        </w:tc>
        <w:tc>
          <w:tcPr>
            <w:tcW w:w="3520" w:type="pct"/>
            <w:vAlign w:val="center"/>
          </w:tcPr>
          <w:p w14:paraId="393BAA2E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32829AFB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3058645B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7. Evaluation</w:t>
            </w:r>
          </w:p>
        </w:tc>
        <w:tc>
          <w:tcPr>
            <w:tcW w:w="3520" w:type="pct"/>
            <w:vAlign w:val="center"/>
          </w:tcPr>
          <w:p w14:paraId="4A0EBD57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746F3B2B" w14:textId="77777777" w:rsidTr="00F93190">
        <w:trPr>
          <w:trHeight w:val="349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578069FF" w14:textId="77777777" w:rsidR="0022728D" w:rsidRPr="0022728D" w:rsidRDefault="0022728D" w:rsidP="00F93190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Teil C: Präsentationstechnische Prinzipien</w:t>
            </w:r>
          </w:p>
        </w:tc>
      </w:tr>
      <w:tr w:rsidR="0022728D" w:rsidRPr="00346BAD" w14:paraId="1E2FD120" w14:textId="77777777" w:rsidTr="00F93190">
        <w:trPr>
          <w:trHeight w:val="283"/>
        </w:trPr>
        <w:tc>
          <w:tcPr>
            <w:tcW w:w="1480" w:type="pct"/>
            <w:vAlign w:val="center"/>
          </w:tcPr>
          <w:p w14:paraId="6A3DD129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1. KISS</w:t>
            </w:r>
          </w:p>
        </w:tc>
        <w:tc>
          <w:tcPr>
            <w:tcW w:w="3520" w:type="pct"/>
            <w:vAlign w:val="center"/>
          </w:tcPr>
          <w:p w14:paraId="445C2622" w14:textId="34186EBB" w:rsidR="0022728D" w:rsidRPr="0022728D" w:rsidRDefault="00F41595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0C420F40" w14:textId="77777777" w:rsidTr="00F93190">
        <w:trPr>
          <w:trHeight w:val="283"/>
        </w:trPr>
        <w:tc>
          <w:tcPr>
            <w:tcW w:w="1480" w:type="pct"/>
            <w:vAlign w:val="center"/>
          </w:tcPr>
          <w:p w14:paraId="2B768C3F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2. Storytelling</w:t>
            </w:r>
          </w:p>
        </w:tc>
        <w:tc>
          <w:tcPr>
            <w:tcW w:w="3520" w:type="pct"/>
            <w:vAlign w:val="center"/>
          </w:tcPr>
          <w:p w14:paraId="59041262" w14:textId="21B0C3E7" w:rsidR="0022728D" w:rsidRPr="0022728D" w:rsidRDefault="00F41595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0389884B" w14:textId="77777777" w:rsidTr="00F93190">
        <w:trPr>
          <w:trHeight w:val="283"/>
        </w:trPr>
        <w:tc>
          <w:tcPr>
            <w:tcW w:w="1480" w:type="pct"/>
            <w:vAlign w:val="center"/>
          </w:tcPr>
          <w:p w14:paraId="5D4FAEF7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3. Dramaturgie</w:t>
            </w:r>
          </w:p>
        </w:tc>
        <w:tc>
          <w:tcPr>
            <w:tcW w:w="3520" w:type="pct"/>
            <w:vAlign w:val="center"/>
          </w:tcPr>
          <w:p w14:paraId="4C195974" w14:textId="575AFE64" w:rsidR="0022728D" w:rsidRPr="0022728D" w:rsidRDefault="00F41595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256DD0FC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4E3E4DDB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4. Beweisführung</w:t>
            </w:r>
          </w:p>
        </w:tc>
        <w:tc>
          <w:tcPr>
            <w:tcW w:w="3520" w:type="pct"/>
            <w:vAlign w:val="center"/>
          </w:tcPr>
          <w:p w14:paraId="473DB5A2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5B0E0ED7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00F711D1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5. Foliengestaltung</w:t>
            </w:r>
          </w:p>
        </w:tc>
        <w:tc>
          <w:tcPr>
            <w:tcW w:w="3520" w:type="pct"/>
            <w:vAlign w:val="center"/>
          </w:tcPr>
          <w:p w14:paraId="2173303B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50068E5E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455C376B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6. Überschriften</w:t>
            </w:r>
          </w:p>
        </w:tc>
        <w:tc>
          <w:tcPr>
            <w:tcW w:w="3520" w:type="pct"/>
            <w:vAlign w:val="center"/>
          </w:tcPr>
          <w:p w14:paraId="7DC6D5D7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2AF19E6E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26909054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7. Aktivierung</w:t>
            </w:r>
          </w:p>
        </w:tc>
        <w:tc>
          <w:tcPr>
            <w:tcW w:w="3520" w:type="pct"/>
            <w:vAlign w:val="center"/>
          </w:tcPr>
          <w:p w14:paraId="12FDBABD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09A3DD52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1257BD87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8. Nutzen</w:t>
            </w:r>
          </w:p>
        </w:tc>
        <w:tc>
          <w:tcPr>
            <w:tcW w:w="3520" w:type="pct"/>
            <w:vAlign w:val="center"/>
          </w:tcPr>
          <w:p w14:paraId="4B0E962B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7A0560C9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6E6E4344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9. Ergebnisorientierung</w:t>
            </w:r>
          </w:p>
        </w:tc>
        <w:tc>
          <w:tcPr>
            <w:tcW w:w="3520" w:type="pct"/>
            <w:vAlign w:val="center"/>
          </w:tcPr>
          <w:p w14:paraId="1717758D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51E8DDD9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3B5EF28F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10. Start und Ende</w:t>
            </w:r>
          </w:p>
        </w:tc>
        <w:tc>
          <w:tcPr>
            <w:tcW w:w="3520" w:type="pct"/>
            <w:vAlign w:val="center"/>
          </w:tcPr>
          <w:p w14:paraId="448C3563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4B399C53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6D93A13A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11. Handout</w:t>
            </w:r>
          </w:p>
        </w:tc>
        <w:tc>
          <w:tcPr>
            <w:tcW w:w="3520" w:type="pct"/>
            <w:vAlign w:val="center"/>
          </w:tcPr>
          <w:p w14:paraId="539D0E47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0EBE055D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7C2EF085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12. Zeitpuffer</w:t>
            </w:r>
          </w:p>
        </w:tc>
        <w:tc>
          <w:tcPr>
            <w:tcW w:w="3520" w:type="pct"/>
            <w:vAlign w:val="center"/>
          </w:tcPr>
          <w:p w14:paraId="2FCE0C63" w14:textId="77777777" w:rsidR="0022728D" w:rsidRPr="0022728D" w:rsidRDefault="0022728D" w:rsidP="00F93190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</w:tbl>
    <w:p w14:paraId="34FC0AB9" w14:textId="018EC45D" w:rsidR="00F41595" w:rsidRDefault="00F41595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</w:p>
    <w:p w14:paraId="5D0FE07A" w14:textId="77777777" w:rsidR="00F41595" w:rsidRDefault="00F41595">
      <w:pPr>
        <w:rPr>
          <w:rFonts w:ascii="Tahoma" w:hAnsi="Tahoma" w:cs="Tahoma"/>
          <w:b/>
          <w:bCs/>
          <w:caps/>
          <w:color w:val="008962"/>
          <w:sz w:val="24"/>
          <w:szCs w:val="24"/>
        </w:rPr>
      </w:pPr>
      <w:r>
        <w:rPr>
          <w:rFonts w:ascii="Tahoma" w:hAnsi="Tahoma" w:cs="Tahoma"/>
          <w:b/>
          <w:bCs/>
          <w:caps/>
          <w:color w:val="008962"/>
          <w:sz w:val="24"/>
          <w:szCs w:val="24"/>
        </w:rPr>
        <w:br w:type="page"/>
      </w:r>
    </w:p>
    <w:tbl>
      <w:tblPr>
        <w:tblW w:w="5000" w:type="pct"/>
        <w:tblBorders>
          <w:top w:val="single" w:sz="4" w:space="0" w:color="A8D08D" w:themeColor="accent6" w:themeTint="99"/>
          <w:left w:val="single" w:sz="4" w:space="0" w:color="A8D08D" w:themeColor="accent6" w:themeTint="99"/>
          <w:bottom w:val="single" w:sz="4" w:space="0" w:color="A8D08D" w:themeColor="accent6" w:themeTint="99"/>
          <w:right w:val="single" w:sz="4" w:space="0" w:color="A8D08D" w:themeColor="accent6" w:themeTint="99"/>
          <w:insideH w:val="single" w:sz="4" w:space="0" w:color="A8D08D" w:themeColor="accent6" w:themeTint="99"/>
          <w:insideV w:val="single" w:sz="4" w:space="0" w:color="A8D08D" w:themeColor="accent6" w:themeTint="99"/>
        </w:tblBorders>
        <w:tblLook w:val="04A0" w:firstRow="1" w:lastRow="0" w:firstColumn="1" w:lastColumn="0" w:noHBand="0" w:noVBand="1"/>
      </w:tblPr>
      <w:tblGrid>
        <w:gridCol w:w="2682"/>
        <w:gridCol w:w="6378"/>
      </w:tblGrid>
      <w:tr w:rsidR="0022728D" w:rsidRPr="008F7E7A" w14:paraId="6E0681B3" w14:textId="77777777" w:rsidTr="00F41595">
        <w:trPr>
          <w:trHeight w:val="418"/>
        </w:trPr>
        <w:tc>
          <w:tcPr>
            <w:tcW w:w="5000" w:type="pct"/>
            <w:gridSpan w:val="2"/>
            <w:shd w:val="clear" w:color="auto" w:fill="00885E"/>
            <w:vAlign w:val="center"/>
          </w:tcPr>
          <w:p w14:paraId="20B58044" w14:textId="520E3981" w:rsidR="0022728D" w:rsidRPr="0022728D" w:rsidRDefault="0022728D" w:rsidP="00F93190">
            <w:pPr>
              <w:spacing w:before="120"/>
              <w:contextualSpacing/>
              <w:rPr>
                <w:rFonts w:ascii="Tahoma" w:hAnsi="Tahoma" w:cs="Tahoma"/>
                <w:b/>
                <w:color w:val="FFFFFF" w:themeColor="background1"/>
                <w:sz w:val="20"/>
                <w:szCs w:val="20"/>
              </w:rPr>
            </w:pPr>
            <w:r w:rsidRPr="0022728D">
              <w:rPr>
                <w:rFonts w:ascii="Tahoma" w:hAnsi="Tahoma" w:cs="Tahoma"/>
                <w:b/>
                <w:bCs/>
                <w:color w:val="FFFFFF" w:themeColor="background1"/>
                <w:sz w:val="20"/>
                <w:szCs w:val="20"/>
              </w:rPr>
              <w:lastRenderedPageBreak/>
              <w:t>Präsentations-Canvas: Beispiel (Vertriebsleiter)</w:t>
            </w:r>
          </w:p>
        </w:tc>
      </w:tr>
      <w:tr w:rsidR="0022728D" w:rsidRPr="00472A09" w14:paraId="4D8023E9" w14:textId="77777777" w:rsidTr="00F93190">
        <w:tc>
          <w:tcPr>
            <w:tcW w:w="5000" w:type="pct"/>
            <w:gridSpan w:val="2"/>
            <w:vAlign w:val="center"/>
          </w:tcPr>
          <w:p w14:paraId="0AAA976F" w14:textId="77777777" w:rsidR="0022728D" w:rsidRPr="0022728D" w:rsidRDefault="0022728D" w:rsidP="00F93190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Der Vertriebsleiter eines europäischen Maschinenbauunternehmens bereitet mit dem Präsentations-Canvas einen Vorstandstermin für die Marktdurchdringung in Lateinamerika vor.</w:t>
            </w:r>
          </w:p>
        </w:tc>
      </w:tr>
      <w:tr w:rsidR="0022728D" w:rsidRPr="00472A09" w14:paraId="262611A4" w14:textId="77777777" w:rsidTr="00F93190">
        <w:trPr>
          <w:trHeight w:val="361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47EE9063" w14:textId="77777777" w:rsidR="0022728D" w:rsidRPr="0022728D" w:rsidRDefault="0022728D" w:rsidP="00F93190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Teil A. Begeisterungsmotiv</w:t>
            </w:r>
          </w:p>
        </w:tc>
      </w:tr>
      <w:tr w:rsidR="0022728D" w:rsidRPr="00472A09" w14:paraId="698E41B2" w14:textId="77777777" w:rsidTr="00F93190">
        <w:trPr>
          <w:trHeight w:val="20"/>
        </w:trPr>
        <w:tc>
          <w:tcPr>
            <w:tcW w:w="1480" w:type="pct"/>
            <w:vAlign w:val="center"/>
          </w:tcPr>
          <w:p w14:paraId="1D7F74BB" w14:textId="77777777" w:rsidR="0022728D" w:rsidRPr="0022728D" w:rsidRDefault="0022728D" w:rsidP="00F93190">
            <w:pPr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1. Mein Begeisterungsmotiv</w:t>
            </w:r>
          </w:p>
        </w:tc>
        <w:tc>
          <w:tcPr>
            <w:tcW w:w="3520" w:type="pct"/>
            <w:vAlign w:val="center"/>
          </w:tcPr>
          <w:p w14:paraId="3DADED98" w14:textId="46368623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Entscheidendes Thema für den Vertrieb der nächsten Jahre: Ausrichtung, Personalentwicklun</w:t>
            </w:r>
            <w:r w:rsidR="005C5A8B">
              <w:rPr>
                <w:rFonts w:ascii="Tahoma" w:hAnsi="Tahoma" w:cs="Tahoma"/>
                <w:sz w:val="16"/>
                <w:szCs w:val="16"/>
              </w:rPr>
              <w:t>g etc.</w:t>
            </w:r>
          </w:p>
          <w:p w14:paraId="7B8F0C6D" w14:textId="77777777" w:rsidR="005C5A8B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Persönliches Schlüsselziel für den weiteren Karriereweg</w:t>
            </w:r>
          </w:p>
          <w:p w14:paraId="5480BAE2" w14:textId="39DCBCBD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02C218DE" w14:textId="77777777" w:rsidTr="00F93190">
        <w:trPr>
          <w:trHeight w:val="20"/>
        </w:trPr>
        <w:tc>
          <w:tcPr>
            <w:tcW w:w="1480" w:type="pct"/>
            <w:vAlign w:val="center"/>
          </w:tcPr>
          <w:p w14:paraId="117B4274" w14:textId="77777777" w:rsidR="0022728D" w:rsidRPr="0022728D" w:rsidRDefault="0022728D" w:rsidP="00F93190">
            <w:pPr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2. Begeisterungsmotiv meines Zielpublikums</w:t>
            </w:r>
          </w:p>
        </w:tc>
        <w:tc>
          <w:tcPr>
            <w:tcW w:w="3520" w:type="pct"/>
            <w:vAlign w:val="center"/>
          </w:tcPr>
          <w:p w14:paraId="40B10820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Einsicht in die Notwendigkeit zur Erhöhung des Marktanteils in Lateinamerika (Kompensation für das schwierige China-Geschäft)</w:t>
            </w:r>
          </w:p>
          <w:p w14:paraId="62917F00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2A167FCB" w14:textId="77777777" w:rsidTr="00F93190">
        <w:trPr>
          <w:trHeight w:val="273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6B40A568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Teil B: Konzeptbausteine</w:t>
            </w:r>
          </w:p>
        </w:tc>
      </w:tr>
      <w:tr w:rsidR="0022728D" w:rsidRPr="00472A09" w14:paraId="02BB5143" w14:textId="77777777" w:rsidTr="005C5A8B">
        <w:trPr>
          <w:trHeight w:val="501"/>
        </w:trPr>
        <w:tc>
          <w:tcPr>
            <w:tcW w:w="1480" w:type="pct"/>
            <w:vAlign w:val="center"/>
          </w:tcPr>
          <w:p w14:paraId="3C3166A3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1. Problem</w:t>
            </w:r>
          </w:p>
        </w:tc>
        <w:tc>
          <w:tcPr>
            <w:tcW w:w="3520" w:type="pct"/>
            <w:vAlign w:val="center"/>
          </w:tcPr>
          <w:p w14:paraId="4E3B5787" w14:textId="64418456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Krisenszenario bei Nichtveränderung der Markt- und Vertriebsaktivitäten</w:t>
            </w:r>
          </w:p>
          <w:p w14:paraId="5599A77D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Ableitung der Konsequenzen für Marktstellung, Profitabilität, Liquidität…</w:t>
            </w:r>
          </w:p>
        </w:tc>
      </w:tr>
      <w:tr w:rsidR="0022728D" w:rsidRPr="00472A09" w14:paraId="3E1EF402" w14:textId="77777777" w:rsidTr="005C5A8B">
        <w:trPr>
          <w:trHeight w:val="565"/>
        </w:trPr>
        <w:tc>
          <w:tcPr>
            <w:tcW w:w="1480" w:type="pct"/>
            <w:vAlign w:val="center"/>
          </w:tcPr>
          <w:p w14:paraId="67292B90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2. Ursache</w:t>
            </w:r>
          </w:p>
        </w:tc>
        <w:tc>
          <w:tcPr>
            <w:tcW w:w="3520" w:type="pct"/>
            <w:vAlign w:val="center"/>
          </w:tcPr>
          <w:p w14:paraId="3179244F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Darstellung der dramatischen Entwicklungen im chinesischen Markt</w:t>
            </w:r>
          </w:p>
          <w:p w14:paraId="0F72B1E2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Aufzeigen der zusätzlichen Veränderung der Geschäftsmodelle (KI…)</w:t>
            </w:r>
          </w:p>
        </w:tc>
      </w:tr>
      <w:tr w:rsidR="0022728D" w:rsidRPr="00472A09" w14:paraId="27462D0F" w14:textId="77777777" w:rsidTr="005C5A8B">
        <w:trPr>
          <w:trHeight w:val="557"/>
        </w:trPr>
        <w:tc>
          <w:tcPr>
            <w:tcW w:w="1480" w:type="pct"/>
            <w:vAlign w:val="center"/>
          </w:tcPr>
          <w:p w14:paraId="4483C073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3. Ziel</w:t>
            </w:r>
          </w:p>
        </w:tc>
        <w:tc>
          <w:tcPr>
            <w:tcW w:w="3520" w:type="pct"/>
            <w:vAlign w:val="center"/>
          </w:tcPr>
          <w:p w14:paraId="0D7ADFCF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Detaillierte Marktstellungsziele für die wichtigsten Märkte (Brasilien, Mexiko…)</w:t>
            </w:r>
          </w:p>
          <w:p w14:paraId="3DE8CE7B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52AB4B8E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4A3B7343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4. Strategie</w:t>
            </w:r>
          </w:p>
        </w:tc>
        <w:tc>
          <w:tcPr>
            <w:tcW w:w="3520" w:type="pct"/>
            <w:vAlign w:val="center"/>
          </w:tcPr>
          <w:p w14:paraId="65C1B0DF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63D0814B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107E59AF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5. Umsetzung</w:t>
            </w:r>
          </w:p>
        </w:tc>
        <w:tc>
          <w:tcPr>
            <w:tcW w:w="3520" w:type="pct"/>
            <w:vAlign w:val="center"/>
          </w:tcPr>
          <w:p w14:paraId="5A4352E8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344DC056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50FD137B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6. Ressourcen</w:t>
            </w:r>
          </w:p>
        </w:tc>
        <w:tc>
          <w:tcPr>
            <w:tcW w:w="3520" w:type="pct"/>
            <w:vAlign w:val="center"/>
          </w:tcPr>
          <w:p w14:paraId="17E12B7B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171D972C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25D874FE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7. Evaluation</w:t>
            </w:r>
          </w:p>
        </w:tc>
        <w:tc>
          <w:tcPr>
            <w:tcW w:w="3520" w:type="pct"/>
            <w:vAlign w:val="center"/>
          </w:tcPr>
          <w:p w14:paraId="7C0CEE44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472A09" w14:paraId="79ADE3DC" w14:textId="77777777" w:rsidTr="00F93190">
        <w:trPr>
          <w:trHeight w:val="349"/>
        </w:trPr>
        <w:tc>
          <w:tcPr>
            <w:tcW w:w="5000" w:type="pct"/>
            <w:gridSpan w:val="2"/>
            <w:shd w:val="clear" w:color="auto" w:fill="F2F2F2"/>
            <w:vAlign w:val="center"/>
          </w:tcPr>
          <w:p w14:paraId="653D3F2F" w14:textId="77777777" w:rsidR="0022728D" w:rsidRPr="0022728D" w:rsidRDefault="0022728D" w:rsidP="00F93190">
            <w:pPr>
              <w:spacing w:before="120"/>
              <w:contextualSpacing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eastAsia="Arial" w:hAnsi="Tahoma" w:cs="Tahoma"/>
                <w:b/>
                <w:sz w:val="16"/>
                <w:szCs w:val="16"/>
                <w:lang w:eastAsia="de-DE"/>
              </w:rPr>
              <w:t>Teil C: Präsentationstechnische Prinzipien</w:t>
            </w:r>
          </w:p>
        </w:tc>
      </w:tr>
      <w:tr w:rsidR="0022728D" w:rsidRPr="00346BAD" w14:paraId="5B83E143" w14:textId="77777777" w:rsidTr="005C5A8B">
        <w:trPr>
          <w:trHeight w:val="523"/>
        </w:trPr>
        <w:tc>
          <w:tcPr>
            <w:tcW w:w="1480" w:type="pct"/>
            <w:vAlign w:val="center"/>
          </w:tcPr>
          <w:p w14:paraId="1F0B5D72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1. KISS</w:t>
            </w:r>
          </w:p>
        </w:tc>
        <w:tc>
          <w:tcPr>
            <w:tcW w:w="3520" w:type="pct"/>
            <w:vAlign w:val="center"/>
          </w:tcPr>
          <w:p w14:paraId="120C8EE5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 xml:space="preserve">Maximal zehn kompakte </w:t>
            </w:r>
            <w:proofErr w:type="spellStart"/>
            <w:r w:rsidRPr="0022728D">
              <w:rPr>
                <w:rFonts w:ascii="Tahoma" w:hAnsi="Tahoma" w:cs="Tahoma"/>
                <w:sz w:val="16"/>
                <w:szCs w:val="16"/>
              </w:rPr>
              <w:t>ppt</w:t>
            </w:r>
            <w:proofErr w:type="spellEnd"/>
            <w:r w:rsidRPr="0022728D">
              <w:rPr>
                <w:rFonts w:ascii="Tahoma" w:hAnsi="Tahoma" w:cs="Tahoma"/>
                <w:sz w:val="16"/>
                <w:szCs w:val="16"/>
              </w:rPr>
              <w:t>-Folien</w:t>
            </w:r>
          </w:p>
          <w:p w14:paraId="06D2AEAD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Erläuternder Anhang als Backup (Analysen…)</w:t>
            </w:r>
          </w:p>
        </w:tc>
      </w:tr>
      <w:tr w:rsidR="0022728D" w:rsidRPr="00346BAD" w14:paraId="65CF6147" w14:textId="77777777" w:rsidTr="005C5A8B">
        <w:trPr>
          <w:trHeight w:val="559"/>
        </w:trPr>
        <w:tc>
          <w:tcPr>
            <w:tcW w:w="1480" w:type="pct"/>
            <w:vAlign w:val="center"/>
          </w:tcPr>
          <w:p w14:paraId="6D65ACF1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2. Storytelling</w:t>
            </w:r>
          </w:p>
        </w:tc>
        <w:tc>
          <w:tcPr>
            <w:tcW w:w="3520" w:type="pct"/>
            <w:vAlign w:val="center"/>
          </w:tcPr>
          <w:p w14:paraId="70A87F13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Zitate von Kunden, Lieferanten, Führungskräften…</w:t>
            </w:r>
          </w:p>
          <w:p w14:paraId="0B2000E7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Kurzvideo von chinesischen Kunden aus der Messe in Shenzhen</w:t>
            </w:r>
          </w:p>
        </w:tc>
      </w:tr>
      <w:tr w:rsidR="0022728D" w:rsidRPr="00346BAD" w14:paraId="7CA7BF61" w14:textId="77777777" w:rsidTr="005C5A8B">
        <w:trPr>
          <w:trHeight w:val="553"/>
        </w:trPr>
        <w:tc>
          <w:tcPr>
            <w:tcW w:w="1480" w:type="pct"/>
            <w:vAlign w:val="center"/>
          </w:tcPr>
          <w:p w14:paraId="5FD3C5F2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3. Dramaturgie</w:t>
            </w:r>
          </w:p>
        </w:tc>
        <w:tc>
          <w:tcPr>
            <w:tcW w:w="3520" w:type="pct"/>
            <w:vAlign w:val="center"/>
          </w:tcPr>
          <w:p w14:paraId="5A5DB6FE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Herleiten der positiven und negativen Konsequenzen für das Unternehmen</w:t>
            </w:r>
          </w:p>
          <w:p w14:paraId="5842258F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3690F922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4A65E3AC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4. Beweisführung</w:t>
            </w:r>
          </w:p>
        </w:tc>
        <w:tc>
          <w:tcPr>
            <w:tcW w:w="3520" w:type="pct"/>
            <w:vAlign w:val="center"/>
          </w:tcPr>
          <w:p w14:paraId="41DC2C01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73ADF04D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72B24DDD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5. Foliengestaltung</w:t>
            </w:r>
          </w:p>
        </w:tc>
        <w:tc>
          <w:tcPr>
            <w:tcW w:w="3520" w:type="pct"/>
            <w:vAlign w:val="center"/>
          </w:tcPr>
          <w:p w14:paraId="3D62002F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0D9CE2D0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72E8A305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6. Überschriften</w:t>
            </w:r>
          </w:p>
        </w:tc>
        <w:tc>
          <w:tcPr>
            <w:tcW w:w="3520" w:type="pct"/>
            <w:vAlign w:val="center"/>
          </w:tcPr>
          <w:p w14:paraId="61C2EA21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4C3E9984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56B5EB7A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7. Aktivierung</w:t>
            </w:r>
          </w:p>
        </w:tc>
        <w:tc>
          <w:tcPr>
            <w:tcW w:w="3520" w:type="pct"/>
            <w:vAlign w:val="center"/>
          </w:tcPr>
          <w:p w14:paraId="1C177DB7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65358D32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18943419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8. Nutzen</w:t>
            </w:r>
          </w:p>
        </w:tc>
        <w:tc>
          <w:tcPr>
            <w:tcW w:w="3520" w:type="pct"/>
            <w:vAlign w:val="center"/>
          </w:tcPr>
          <w:p w14:paraId="089F6014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11685A4F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52769E44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9. Ergebnisorientierung</w:t>
            </w:r>
          </w:p>
        </w:tc>
        <w:tc>
          <w:tcPr>
            <w:tcW w:w="3520" w:type="pct"/>
            <w:vAlign w:val="center"/>
          </w:tcPr>
          <w:p w14:paraId="2BA26E25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25FF315F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6B5D4C82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10. Start und Ende</w:t>
            </w:r>
          </w:p>
        </w:tc>
        <w:tc>
          <w:tcPr>
            <w:tcW w:w="3520" w:type="pct"/>
            <w:vAlign w:val="center"/>
          </w:tcPr>
          <w:p w14:paraId="754CFFD3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23CF1A29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4A15DCC2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11. Handout</w:t>
            </w:r>
          </w:p>
        </w:tc>
        <w:tc>
          <w:tcPr>
            <w:tcW w:w="3520" w:type="pct"/>
            <w:vAlign w:val="center"/>
          </w:tcPr>
          <w:p w14:paraId="43C2D0BF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  <w:tr w:rsidR="0022728D" w:rsidRPr="00346BAD" w14:paraId="049A8790" w14:textId="77777777" w:rsidTr="00F93190">
        <w:trPr>
          <w:trHeight w:val="340"/>
        </w:trPr>
        <w:tc>
          <w:tcPr>
            <w:tcW w:w="1480" w:type="pct"/>
            <w:vAlign w:val="center"/>
          </w:tcPr>
          <w:p w14:paraId="5B2B6A83" w14:textId="77777777" w:rsidR="0022728D" w:rsidRPr="0022728D" w:rsidRDefault="0022728D" w:rsidP="00F93190">
            <w:pPr>
              <w:ind w:left="77"/>
              <w:contextualSpacing/>
              <w:rPr>
                <w:rFonts w:ascii="Tahoma" w:hAnsi="Tahoma" w:cs="Tahoma"/>
                <w:b/>
                <w:bCs/>
                <w:sz w:val="16"/>
                <w:szCs w:val="16"/>
              </w:rPr>
            </w:pPr>
            <w:r w:rsidRPr="0022728D">
              <w:rPr>
                <w:rFonts w:ascii="Tahoma" w:hAnsi="Tahoma" w:cs="Tahoma"/>
                <w:b/>
                <w:bCs/>
                <w:sz w:val="16"/>
                <w:szCs w:val="16"/>
              </w:rPr>
              <w:t>12. Zeitpuffer</w:t>
            </w:r>
          </w:p>
        </w:tc>
        <w:tc>
          <w:tcPr>
            <w:tcW w:w="3520" w:type="pct"/>
            <w:vAlign w:val="center"/>
          </w:tcPr>
          <w:p w14:paraId="2BA218B4" w14:textId="77777777" w:rsidR="0022728D" w:rsidRPr="0022728D" w:rsidRDefault="0022728D" w:rsidP="0022728D">
            <w:pPr>
              <w:pStyle w:val="Listenabsatz"/>
              <w:numPr>
                <w:ilvl w:val="0"/>
                <w:numId w:val="22"/>
              </w:numPr>
              <w:spacing w:after="0" w:line="240" w:lineRule="auto"/>
              <w:ind w:left="361" w:hanging="284"/>
              <w:rPr>
                <w:rFonts w:ascii="Tahoma" w:hAnsi="Tahoma" w:cs="Tahoma"/>
                <w:sz w:val="16"/>
                <w:szCs w:val="16"/>
              </w:rPr>
            </w:pPr>
            <w:r w:rsidRPr="0022728D">
              <w:rPr>
                <w:rFonts w:ascii="Tahoma" w:hAnsi="Tahoma" w:cs="Tahoma"/>
                <w:sz w:val="16"/>
                <w:szCs w:val="16"/>
              </w:rPr>
              <w:t>…</w:t>
            </w:r>
          </w:p>
        </w:tc>
      </w:tr>
    </w:tbl>
    <w:p w14:paraId="79F82209" w14:textId="77777777" w:rsidR="0022728D" w:rsidRDefault="0022728D">
      <w:pPr>
        <w:rPr>
          <w:rFonts w:ascii="Tahoma" w:hAnsi="Tahoma" w:cs="Tahoma"/>
          <w:caps/>
          <w:sz w:val="16"/>
          <w:szCs w:val="16"/>
        </w:rPr>
      </w:pPr>
    </w:p>
    <w:sectPr w:rsidR="0022728D" w:rsidSect="007829ED">
      <w:headerReference w:type="default" r:id="rId10"/>
      <w:footerReference w:type="default" r:id="rId11"/>
      <w:pgSz w:w="11906" w:h="16838"/>
      <w:pgMar w:top="2835" w:right="1418" w:bottom="1560" w:left="1418" w:header="709" w:footer="21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F7EC4" w14:textId="77777777" w:rsidR="007B253D" w:rsidRDefault="007B253D" w:rsidP="00D6187F">
      <w:pPr>
        <w:spacing w:after="0" w:line="240" w:lineRule="auto"/>
      </w:pPr>
      <w:r>
        <w:separator/>
      </w:r>
    </w:p>
  </w:endnote>
  <w:endnote w:type="continuationSeparator" w:id="0">
    <w:p w14:paraId="636870B5" w14:textId="77777777" w:rsidR="007B253D" w:rsidRDefault="007B253D" w:rsidP="00D6187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CD63EF8" w14:textId="27EDFF4E" w:rsidR="009D6773" w:rsidRPr="005C5A8B" w:rsidRDefault="00D6187F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9D6773">
      <w:rPr>
        <w:rFonts w:ascii="Tahoma" w:hAnsi="Tahoma" w:cs="Tahoma"/>
        <w:noProof/>
        <w:sz w:val="16"/>
        <w:szCs w:val="16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1B63E772" wp14:editId="2B1F9DC0">
              <wp:simplePos x="0" y="0"/>
              <wp:positionH relativeFrom="margin">
                <wp:posOffset>-12700</wp:posOffset>
              </wp:positionH>
              <wp:positionV relativeFrom="page">
                <wp:posOffset>9843982</wp:posOffset>
              </wp:positionV>
              <wp:extent cx="5753100" cy="9525"/>
              <wp:effectExtent l="0" t="0" r="19050" b="28575"/>
              <wp:wrapNone/>
              <wp:docPr id="1" name="Gerader Verbinder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5753100" cy="9525"/>
                      </a:xfrm>
                      <a:prstGeom prst="line">
                        <a:avLst/>
                      </a:prstGeom>
                      <a:ln>
                        <a:solidFill>
                          <a:srgbClr val="00885E"/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65237A2" id="Gerader Verbinder 1" o:spid="_x0000_s1026" style="position:absolute;flip:y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page;mso-width-percent:0;mso-height-percent:0;mso-width-relative:margin;mso-height-relative:margin" from="-1pt,775.1pt" to="452pt,77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" strokecolor="#00885e" strokeweight="1.5pt">
              <v:stroke joinstyle="miter"/>
              <w10:wrap anchorx="margin" anchory="page"/>
            </v:line>
          </w:pict>
        </mc:Fallback>
      </mc:AlternateContent>
    </w:r>
    <w:r w:rsidR="009D6773" w:rsidRPr="005C5A8B">
      <w:rPr>
        <w:rFonts w:ascii="Tahoma" w:hAnsi="Tahoma" w:cs="Tahoma"/>
        <w:sz w:val="14"/>
        <w:szCs w:val="14"/>
        <w:lang w:val="en-US"/>
      </w:rPr>
      <w:t>Impressum: improve Praxisletter – Ausgabe #</w:t>
    </w:r>
    <w:r w:rsidR="005922A1" w:rsidRPr="005C5A8B">
      <w:rPr>
        <w:rFonts w:ascii="Tahoma" w:hAnsi="Tahoma" w:cs="Tahoma"/>
        <w:sz w:val="14"/>
        <w:szCs w:val="14"/>
        <w:lang w:val="en-US"/>
      </w:rPr>
      <w:t>65</w:t>
    </w:r>
    <w:r w:rsidR="009D6773" w:rsidRPr="005C5A8B">
      <w:rPr>
        <w:rFonts w:ascii="Tahoma" w:hAnsi="Tahoma" w:cs="Tahoma"/>
        <w:sz w:val="14"/>
        <w:szCs w:val="14"/>
        <w:lang w:val="en-US"/>
      </w:rPr>
      <w:t xml:space="preserve"> | </w:t>
    </w:r>
    <w:r w:rsidR="005922A1" w:rsidRPr="005C5A8B">
      <w:rPr>
        <w:rFonts w:ascii="Tahoma" w:hAnsi="Tahoma" w:cs="Tahoma"/>
        <w:sz w:val="14"/>
        <w:szCs w:val="14"/>
        <w:lang w:val="en-US"/>
      </w:rPr>
      <w:t>September</w:t>
    </w:r>
    <w:r w:rsidR="009D6773" w:rsidRPr="005C5A8B">
      <w:rPr>
        <w:rFonts w:ascii="Tahoma" w:hAnsi="Tahoma" w:cs="Tahoma"/>
        <w:sz w:val="14"/>
        <w:szCs w:val="14"/>
        <w:lang w:val="en-US"/>
      </w:rPr>
      <w:t xml:space="preserve"> </w:t>
    </w:r>
    <w:r w:rsidR="005922A1" w:rsidRPr="005C5A8B">
      <w:rPr>
        <w:rFonts w:ascii="Tahoma" w:hAnsi="Tahoma" w:cs="Tahoma"/>
        <w:sz w:val="14"/>
        <w:szCs w:val="14"/>
        <w:lang w:val="en-US"/>
      </w:rPr>
      <w:t>2026</w:t>
    </w:r>
  </w:p>
  <w:p w14:paraId="08E9978B" w14:textId="77777777" w:rsidR="00597975" w:rsidRPr="005C5A8B" w:rsidRDefault="009D6773" w:rsidP="009D6773">
    <w:pPr>
      <w:pStyle w:val="Fuzeile"/>
      <w:rPr>
        <w:rFonts w:ascii="Tahoma" w:hAnsi="Tahoma" w:cs="Tahoma"/>
        <w:sz w:val="14"/>
        <w:szCs w:val="14"/>
        <w:lang w:val="en-US"/>
      </w:rPr>
    </w:pPr>
    <w:r w:rsidRPr="005C5A8B">
      <w:rPr>
        <w:rFonts w:ascii="Tahoma" w:hAnsi="Tahoma" w:cs="Tahoma"/>
        <w:b/>
        <w:sz w:val="14"/>
        <w:szCs w:val="14"/>
        <w:lang w:val="en-US"/>
      </w:rPr>
      <w:t>HOK | Hochschule Kufstein Tirol</w:t>
    </w:r>
    <w:r w:rsidRPr="005C5A8B">
      <w:rPr>
        <w:rFonts w:ascii="Tahoma" w:hAnsi="Tahoma" w:cs="Tahoma"/>
        <w:sz w:val="14"/>
        <w:szCs w:val="14"/>
        <w:lang w:val="en-US"/>
      </w:rPr>
      <w:t xml:space="preserve"> University of Applied Sciences</w:t>
    </w:r>
  </w:p>
  <w:p w14:paraId="641C1471" w14:textId="791B6BA4" w:rsidR="009D6773" w:rsidRPr="00597975" w:rsidRDefault="009D6773" w:rsidP="009D6773">
    <w:pPr>
      <w:pStyle w:val="Fuzeile"/>
      <w:rPr>
        <w:rFonts w:ascii="Tahoma" w:hAnsi="Tahoma" w:cs="Tahoma"/>
        <w:sz w:val="14"/>
        <w:szCs w:val="14"/>
      </w:rPr>
    </w:pPr>
    <w:proofErr w:type="gramStart"/>
    <w:r w:rsidRPr="009D6773">
      <w:rPr>
        <w:rFonts w:ascii="Tahoma" w:hAnsi="Tahoma" w:cs="Tahoma"/>
        <w:sz w:val="14"/>
        <w:szCs w:val="14"/>
      </w:rPr>
      <w:t>Andreas Hofer-Straße</w:t>
    </w:r>
    <w:proofErr w:type="gramEnd"/>
    <w:r w:rsidRPr="009D6773">
      <w:rPr>
        <w:rFonts w:ascii="Tahoma" w:hAnsi="Tahoma" w:cs="Tahoma"/>
        <w:sz w:val="14"/>
        <w:szCs w:val="14"/>
      </w:rPr>
      <w:t xml:space="preserve"> 7 | 6330 Kufstein, </w:t>
    </w:r>
    <w:r w:rsidRPr="00597975">
      <w:rPr>
        <w:rFonts w:ascii="Tahoma" w:hAnsi="Tahoma" w:cs="Tahoma"/>
        <w:sz w:val="14"/>
        <w:szCs w:val="14"/>
      </w:rPr>
      <w:t>Austria</w:t>
    </w:r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1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info@hok.ac.at</w:t>
      </w:r>
    </w:hyperlink>
    <w:r w:rsidR="00597975" w:rsidRPr="00597975">
      <w:rPr>
        <w:rFonts w:ascii="Tahoma" w:hAnsi="Tahoma" w:cs="Tahoma"/>
        <w:sz w:val="14"/>
        <w:szCs w:val="14"/>
      </w:rPr>
      <w:t xml:space="preserve"> | </w:t>
    </w:r>
    <w:hyperlink r:id="rId2" w:history="1">
      <w:r w:rsidR="00597975" w:rsidRPr="00597975">
        <w:rPr>
          <w:rStyle w:val="Hyperlink"/>
          <w:rFonts w:ascii="Tahoma" w:hAnsi="Tahoma" w:cs="Tahoma"/>
          <w:color w:val="auto"/>
          <w:sz w:val="14"/>
          <w:szCs w:val="14"/>
          <w:u w:val="none"/>
        </w:rPr>
        <w:t>www.hok.ac.at</w:t>
      </w:r>
    </w:hyperlink>
    <w:r w:rsidRPr="00597975">
      <w:rPr>
        <w:rFonts w:ascii="Tahoma" w:hAnsi="Tahoma" w:cs="Tahoma"/>
        <w:sz w:val="14"/>
        <w:szCs w:val="14"/>
      </w:rPr>
      <w:t xml:space="preserve"> </w:t>
    </w:r>
  </w:p>
  <w:p w14:paraId="16B7090D" w14:textId="24492F95" w:rsidR="00DB3965" w:rsidRPr="00003BCC" w:rsidRDefault="00DB3965" w:rsidP="009D6773">
    <w:pPr>
      <w:pStyle w:val="Fuzeile"/>
      <w:jc w:val="right"/>
      <w:rPr>
        <w:rFonts w:ascii="Tahoma" w:hAnsi="Tahoma" w:cs="Tahoma"/>
        <w:sz w:val="16"/>
        <w:szCs w:val="16"/>
        <w:lang w:val="en-US"/>
      </w:rPr>
    </w:pPr>
    <w:r w:rsidRPr="00003BCC">
      <w:rPr>
        <w:rFonts w:ascii="Tahoma" w:hAnsi="Tahoma" w:cs="Tahoma"/>
        <w:sz w:val="16"/>
        <w:szCs w:val="16"/>
        <w:lang w:val="en-US"/>
      </w:rPr>
      <w:fldChar w:fldCharType="begin"/>
    </w:r>
    <w:r w:rsidRPr="00003BCC">
      <w:rPr>
        <w:rFonts w:ascii="Tahoma" w:hAnsi="Tahoma" w:cs="Tahoma"/>
        <w:sz w:val="16"/>
        <w:szCs w:val="16"/>
        <w:lang w:val="en-US"/>
      </w:rPr>
      <w:instrText>PAGE   \* MERGEFORMAT</w:instrText>
    </w:r>
    <w:r w:rsidRPr="00003BCC">
      <w:rPr>
        <w:rFonts w:ascii="Tahoma" w:hAnsi="Tahoma" w:cs="Tahoma"/>
        <w:sz w:val="16"/>
        <w:szCs w:val="16"/>
        <w:lang w:val="en-US"/>
      </w:rPr>
      <w:fldChar w:fldCharType="separate"/>
    </w:r>
    <w:r>
      <w:rPr>
        <w:rFonts w:ascii="Tahoma" w:hAnsi="Tahoma" w:cs="Tahoma"/>
        <w:sz w:val="16"/>
        <w:szCs w:val="16"/>
        <w:lang w:val="en-US"/>
      </w:rPr>
      <w:t>7</w:t>
    </w:r>
    <w:r w:rsidRPr="00003BCC">
      <w:rPr>
        <w:rFonts w:ascii="Tahoma" w:hAnsi="Tahoma" w:cs="Tahoma"/>
        <w:sz w:val="16"/>
        <w:szCs w:val="16"/>
        <w:lang w:val="en-US"/>
      </w:rPr>
      <w:fldChar w:fldCharType="end"/>
    </w:r>
  </w:p>
  <w:p w14:paraId="06E2FD09" w14:textId="77777777" w:rsidR="00D6187F" w:rsidRDefault="00D6187F" w:rsidP="00DB3965">
    <w:pPr>
      <w:pStyle w:val="Fuzeile"/>
      <w:tabs>
        <w:tab w:val="clear" w:pos="4536"/>
        <w:tab w:val="clear" w:pos="9072"/>
        <w:tab w:val="left" w:pos="7590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EF9874" w14:textId="77777777" w:rsidR="007B253D" w:rsidRDefault="007B253D" w:rsidP="00D6187F">
      <w:pPr>
        <w:spacing w:after="0" w:line="240" w:lineRule="auto"/>
      </w:pPr>
      <w:r>
        <w:separator/>
      </w:r>
    </w:p>
  </w:footnote>
  <w:footnote w:type="continuationSeparator" w:id="0">
    <w:p w14:paraId="6F90C6FB" w14:textId="77777777" w:rsidR="007B253D" w:rsidRDefault="007B253D" w:rsidP="00D6187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AB925" w14:textId="6536AD59" w:rsidR="00D6187F" w:rsidRDefault="009D6773">
    <w:pPr>
      <w:pStyle w:val="Kopfzeile"/>
    </w:pPr>
    <w:r>
      <w:rPr>
        <w:noProof/>
      </w:rPr>
      <w:drawing>
        <wp:anchor distT="0" distB="0" distL="114300" distR="114300" simplePos="0" relativeHeight="251661312" behindDoc="1" locked="0" layoutInCell="1" allowOverlap="1" wp14:anchorId="5809AD1B" wp14:editId="3A975494">
          <wp:simplePos x="0" y="0"/>
          <wp:positionH relativeFrom="column">
            <wp:posOffset>-900430</wp:posOffset>
          </wp:positionH>
          <wp:positionV relativeFrom="paragraph">
            <wp:posOffset>-456565</wp:posOffset>
          </wp:positionV>
          <wp:extent cx="7571708" cy="10710545"/>
          <wp:effectExtent l="0" t="0" r="0" b="0"/>
          <wp:wrapNone/>
          <wp:docPr id="28020402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94317350" name="Grafik 49431735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71708" cy="1071054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074DAB98" w14:textId="7ED2CDB1" w:rsidR="00D6187F" w:rsidRDefault="00D6187F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6330244"/>
    <w:multiLevelType w:val="hybridMultilevel"/>
    <w:tmpl w:val="26CAA00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157B73"/>
    <w:multiLevelType w:val="hybridMultilevel"/>
    <w:tmpl w:val="63623AEA"/>
    <w:lvl w:ilvl="0" w:tplc="D732288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A5A5D1D"/>
    <w:multiLevelType w:val="hybridMultilevel"/>
    <w:tmpl w:val="EB1081B0"/>
    <w:lvl w:ilvl="0" w:tplc="FFFFFFFF">
      <w:start w:val="1"/>
      <w:numFmt w:val="decimal"/>
      <w:lvlText w:val="%1."/>
      <w:lvlJc w:val="left"/>
      <w:pPr>
        <w:ind w:left="227" w:hanging="227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156276EE"/>
    <w:multiLevelType w:val="hybridMultilevel"/>
    <w:tmpl w:val="B8E813C8"/>
    <w:lvl w:ilvl="0" w:tplc="64E646D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9624DF"/>
    <w:multiLevelType w:val="hybridMultilevel"/>
    <w:tmpl w:val="684CA896"/>
    <w:lvl w:ilvl="0" w:tplc="04070001">
      <w:start w:val="1"/>
      <w:numFmt w:val="bullet"/>
      <w:lvlText w:val=""/>
      <w:lvlJc w:val="left"/>
      <w:pPr>
        <w:ind w:left="777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5" w15:restartNumberingAfterBreak="0">
    <w:nsid w:val="195B5C92"/>
    <w:multiLevelType w:val="hybridMultilevel"/>
    <w:tmpl w:val="194A73D2"/>
    <w:lvl w:ilvl="0" w:tplc="04070001">
      <w:start w:val="1"/>
      <w:numFmt w:val="bullet"/>
      <w:lvlText w:val=""/>
      <w:lvlJc w:val="left"/>
      <w:pPr>
        <w:ind w:left="695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15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35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55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575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295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15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35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55" w:hanging="360"/>
      </w:pPr>
      <w:rPr>
        <w:rFonts w:ascii="Wingdings" w:hAnsi="Wingdings" w:hint="default"/>
      </w:rPr>
    </w:lvl>
  </w:abstractNum>
  <w:abstractNum w:abstractNumId="6" w15:restartNumberingAfterBreak="0">
    <w:nsid w:val="1F041805"/>
    <w:multiLevelType w:val="hybridMultilevel"/>
    <w:tmpl w:val="3872CA66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 w15:restartNumberingAfterBreak="0">
    <w:nsid w:val="25682DB2"/>
    <w:multiLevelType w:val="hybridMultilevel"/>
    <w:tmpl w:val="21504210"/>
    <w:lvl w:ilvl="0" w:tplc="D1320C96">
      <w:start w:val="1"/>
      <w:numFmt w:val="decimal"/>
      <w:lvlText w:val="%1."/>
      <w:lvlJc w:val="left"/>
      <w:pPr>
        <w:ind w:left="227" w:hanging="227"/>
      </w:pPr>
      <w:rPr>
        <w:rFonts w:hint="default"/>
        <w:i w:val="0"/>
        <w:iCs/>
      </w:rPr>
    </w:lvl>
    <w:lvl w:ilvl="1" w:tplc="04070019" w:tentative="1">
      <w:start w:val="1"/>
      <w:numFmt w:val="lowerLetter"/>
      <w:lvlText w:val="%2."/>
      <w:lvlJc w:val="left"/>
      <w:pPr>
        <w:ind w:left="1080" w:hanging="360"/>
      </w:pPr>
    </w:lvl>
    <w:lvl w:ilvl="2" w:tplc="0407001B" w:tentative="1">
      <w:start w:val="1"/>
      <w:numFmt w:val="lowerRoman"/>
      <w:lvlText w:val="%3."/>
      <w:lvlJc w:val="right"/>
      <w:pPr>
        <w:ind w:left="1800" w:hanging="180"/>
      </w:pPr>
    </w:lvl>
    <w:lvl w:ilvl="3" w:tplc="0407000F" w:tentative="1">
      <w:start w:val="1"/>
      <w:numFmt w:val="decimal"/>
      <w:lvlText w:val="%4."/>
      <w:lvlJc w:val="left"/>
      <w:pPr>
        <w:ind w:left="2520" w:hanging="360"/>
      </w:pPr>
    </w:lvl>
    <w:lvl w:ilvl="4" w:tplc="04070019" w:tentative="1">
      <w:start w:val="1"/>
      <w:numFmt w:val="lowerLetter"/>
      <w:lvlText w:val="%5."/>
      <w:lvlJc w:val="left"/>
      <w:pPr>
        <w:ind w:left="3240" w:hanging="360"/>
      </w:pPr>
    </w:lvl>
    <w:lvl w:ilvl="5" w:tplc="0407001B" w:tentative="1">
      <w:start w:val="1"/>
      <w:numFmt w:val="lowerRoman"/>
      <w:lvlText w:val="%6."/>
      <w:lvlJc w:val="right"/>
      <w:pPr>
        <w:ind w:left="3960" w:hanging="180"/>
      </w:pPr>
    </w:lvl>
    <w:lvl w:ilvl="6" w:tplc="0407000F" w:tentative="1">
      <w:start w:val="1"/>
      <w:numFmt w:val="decimal"/>
      <w:lvlText w:val="%7."/>
      <w:lvlJc w:val="left"/>
      <w:pPr>
        <w:ind w:left="4680" w:hanging="360"/>
      </w:pPr>
    </w:lvl>
    <w:lvl w:ilvl="7" w:tplc="04070019" w:tentative="1">
      <w:start w:val="1"/>
      <w:numFmt w:val="lowerLetter"/>
      <w:lvlText w:val="%8."/>
      <w:lvlJc w:val="left"/>
      <w:pPr>
        <w:ind w:left="5400" w:hanging="360"/>
      </w:pPr>
    </w:lvl>
    <w:lvl w:ilvl="8" w:tplc="0407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3A4704B0"/>
    <w:multiLevelType w:val="hybridMultilevel"/>
    <w:tmpl w:val="E760D00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4163DD1"/>
    <w:multiLevelType w:val="hybridMultilevel"/>
    <w:tmpl w:val="7E144E3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D3121E5"/>
    <w:multiLevelType w:val="hybridMultilevel"/>
    <w:tmpl w:val="1CFE7F2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B8B2CCD"/>
    <w:multiLevelType w:val="hybridMultilevel"/>
    <w:tmpl w:val="E8442806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5DEF5C80"/>
    <w:multiLevelType w:val="hybridMultilevel"/>
    <w:tmpl w:val="E962F624"/>
    <w:lvl w:ilvl="0" w:tplc="D94A64E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06B3D9B"/>
    <w:multiLevelType w:val="hybridMultilevel"/>
    <w:tmpl w:val="485082A0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2772EEE"/>
    <w:multiLevelType w:val="hybridMultilevel"/>
    <w:tmpl w:val="80722D4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3F87FD1"/>
    <w:multiLevelType w:val="hybridMultilevel"/>
    <w:tmpl w:val="AD0658BE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77583B54"/>
    <w:multiLevelType w:val="hybridMultilevel"/>
    <w:tmpl w:val="A4C246BA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78466D97"/>
    <w:multiLevelType w:val="hybridMultilevel"/>
    <w:tmpl w:val="00447F92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7E960A2D"/>
    <w:multiLevelType w:val="hybridMultilevel"/>
    <w:tmpl w:val="D798837A"/>
    <w:lvl w:ilvl="0" w:tplc="D410280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E985DEC"/>
    <w:multiLevelType w:val="hybridMultilevel"/>
    <w:tmpl w:val="FCDE8A32"/>
    <w:lvl w:ilvl="0" w:tplc="92E84DFA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EB7081B"/>
    <w:multiLevelType w:val="hybridMultilevel"/>
    <w:tmpl w:val="4F32AD78"/>
    <w:lvl w:ilvl="0" w:tplc="091006A4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ECF1CE0"/>
    <w:multiLevelType w:val="hybridMultilevel"/>
    <w:tmpl w:val="EA00BF0A"/>
    <w:lvl w:ilvl="0" w:tplc="0407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7F552780"/>
    <w:multiLevelType w:val="hybridMultilevel"/>
    <w:tmpl w:val="0FB85022"/>
    <w:lvl w:ilvl="0" w:tplc="0407000F">
      <w:start w:val="1"/>
      <w:numFmt w:val="decimal"/>
      <w:lvlText w:val="%1."/>
      <w:lvlJc w:val="left"/>
      <w:pPr>
        <w:ind w:left="720" w:hanging="360"/>
      </w:p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56007834">
    <w:abstractNumId w:val="13"/>
  </w:num>
  <w:num w:numId="2" w16cid:durableId="497039906">
    <w:abstractNumId w:val="3"/>
  </w:num>
  <w:num w:numId="3" w16cid:durableId="1582178380">
    <w:abstractNumId w:val="20"/>
  </w:num>
  <w:num w:numId="4" w16cid:durableId="80641723">
    <w:abstractNumId w:val="8"/>
  </w:num>
  <w:num w:numId="5" w16cid:durableId="938414080">
    <w:abstractNumId w:val="7"/>
  </w:num>
  <w:num w:numId="6" w16cid:durableId="1033457690">
    <w:abstractNumId w:val="2"/>
  </w:num>
  <w:num w:numId="7" w16cid:durableId="610824518">
    <w:abstractNumId w:val="0"/>
  </w:num>
  <w:num w:numId="8" w16cid:durableId="2029519510">
    <w:abstractNumId w:val="6"/>
  </w:num>
  <w:num w:numId="9" w16cid:durableId="851257518">
    <w:abstractNumId w:val="21"/>
  </w:num>
  <w:num w:numId="10" w16cid:durableId="1320695643">
    <w:abstractNumId w:val="15"/>
  </w:num>
  <w:num w:numId="11" w16cid:durableId="498279709">
    <w:abstractNumId w:val="18"/>
  </w:num>
  <w:num w:numId="12" w16cid:durableId="971138112">
    <w:abstractNumId w:val="12"/>
  </w:num>
  <w:num w:numId="13" w16cid:durableId="1710258633">
    <w:abstractNumId w:val="19"/>
  </w:num>
  <w:num w:numId="14" w16cid:durableId="180583240">
    <w:abstractNumId w:val="1"/>
  </w:num>
  <w:num w:numId="15" w16cid:durableId="2081976468">
    <w:abstractNumId w:val="4"/>
  </w:num>
  <w:num w:numId="16" w16cid:durableId="977107714">
    <w:abstractNumId w:val="11"/>
  </w:num>
  <w:num w:numId="17" w16cid:durableId="873232334">
    <w:abstractNumId w:val="16"/>
  </w:num>
  <w:num w:numId="18" w16cid:durableId="1684673695">
    <w:abstractNumId w:val="22"/>
  </w:num>
  <w:num w:numId="19" w16cid:durableId="143739740">
    <w:abstractNumId w:val="10"/>
  </w:num>
  <w:num w:numId="20" w16cid:durableId="1332104967">
    <w:abstractNumId w:val="9"/>
  </w:num>
  <w:num w:numId="21" w16cid:durableId="703141863">
    <w:abstractNumId w:val="5"/>
  </w:num>
  <w:num w:numId="22" w16cid:durableId="616833083">
    <w:abstractNumId w:val="14"/>
  </w:num>
  <w:num w:numId="23" w16cid:durableId="1967393791">
    <w:abstractNumId w:val="1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187F"/>
    <w:rsid w:val="0000658F"/>
    <w:rsid w:val="00041EE4"/>
    <w:rsid w:val="00051E53"/>
    <w:rsid w:val="00054FD5"/>
    <w:rsid w:val="00074635"/>
    <w:rsid w:val="000A18BA"/>
    <w:rsid w:val="00181251"/>
    <w:rsid w:val="001A1F68"/>
    <w:rsid w:val="001C666D"/>
    <w:rsid w:val="002154FA"/>
    <w:rsid w:val="0022728D"/>
    <w:rsid w:val="00247589"/>
    <w:rsid w:val="002722F0"/>
    <w:rsid w:val="00297F8F"/>
    <w:rsid w:val="002B4C6F"/>
    <w:rsid w:val="002C4F78"/>
    <w:rsid w:val="002F64F9"/>
    <w:rsid w:val="00301228"/>
    <w:rsid w:val="00310A39"/>
    <w:rsid w:val="00311A33"/>
    <w:rsid w:val="00353321"/>
    <w:rsid w:val="00376367"/>
    <w:rsid w:val="003818C9"/>
    <w:rsid w:val="0039145F"/>
    <w:rsid w:val="003A1F2C"/>
    <w:rsid w:val="003C1562"/>
    <w:rsid w:val="003E2806"/>
    <w:rsid w:val="003F1B37"/>
    <w:rsid w:val="00432D21"/>
    <w:rsid w:val="00450452"/>
    <w:rsid w:val="004B59B2"/>
    <w:rsid w:val="004C3F85"/>
    <w:rsid w:val="004C7BEA"/>
    <w:rsid w:val="004D03C0"/>
    <w:rsid w:val="004E0B01"/>
    <w:rsid w:val="004E2B96"/>
    <w:rsid w:val="004E7F7B"/>
    <w:rsid w:val="00560BFA"/>
    <w:rsid w:val="005922A1"/>
    <w:rsid w:val="00596F76"/>
    <w:rsid w:val="00597975"/>
    <w:rsid w:val="005C5A8B"/>
    <w:rsid w:val="0061505D"/>
    <w:rsid w:val="0066212F"/>
    <w:rsid w:val="00684D73"/>
    <w:rsid w:val="006E032F"/>
    <w:rsid w:val="00755AF7"/>
    <w:rsid w:val="00756D52"/>
    <w:rsid w:val="007608E5"/>
    <w:rsid w:val="00772779"/>
    <w:rsid w:val="00776827"/>
    <w:rsid w:val="007829ED"/>
    <w:rsid w:val="007913A1"/>
    <w:rsid w:val="007963CF"/>
    <w:rsid w:val="007B253D"/>
    <w:rsid w:val="007B4A27"/>
    <w:rsid w:val="007C4197"/>
    <w:rsid w:val="00817495"/>
    <w:rsid w:val="0086766F"/>
    <w:rsid w:val="0094651A"/>
    <w:rsid w:val="009534E7"/>
    <w:rsid w:val="00970531"/>
    <w:rsid w:val="00997E19"/>
    <w:rsid w:val="009C3C35"/>
    <w:rsid w:val="009D6773"/>
    <w:rsid w:val="00A10EBE"/>
    <w:rsid w:val="00A12BD7"/>
    <w:rsid w:val="00A45012"/>
    <w:rsid w:val="00A50EEA"/>
    <w:rsid w:val="00A832FA"/>
    <w:rsid w:val="00AD014C"/>
    <w:rsid w:val="00B018A4"/>
    <w:rsid w:val="00B42C87"/>
    <w:rsid w:val="00BA0F4D"/>
    <w:rsid w:val="00BA614F"/>
    <w:rsid w:val="00BA783A"/>
    <w:rsid w:val="00BD5990"/>
    <w:rsid w:val="00C23E73"/>
    <w:rsid w:val="00C9241A"/>
    <w:rsid w:val="00CD1245"/>
    <w:rsid w:val="00CF11A1"/>
    <w:rsid w:val="00D15F14"/>
    <w:rsid w:val="00D31A31"/>
    <w:rsid w:val="00D52281"/>
    <w:rsid w:val="00D55490"/>
    <w:rsid w:val="00D574D2"/>
    <w:rsid w:val="00D6187F"/>
    <w:rsid w:val="00D62591"/>
    <w:rsid w:val="00D63EBC"/>
    <w:rsid w:val="00D71EB0"/>
    <w:rsid w:val="00D86071"/>
    <w:rsid w:val="00DA6438"/>
    <w:rsid w:val="00DB3965"/>
    <w:rsid w:val="00DE5B6E"/>
    <w:rsid w:val="00DF00DD"/>
    <w:rsid w:val="00E00828"/>
    <w:rsid w:val="00E51D70"/>
    <w:rsid w:val="00EB7E7C"/>
    <w:rsid w:val="00EC5D2A"/>
    <w:rsid w:val="00EF4434"/>
    <w:rsid w:val="00F327B1"/>
    <w:rsid w:val="00F41595"/>
    <w:rsid w:val="00F476EA"/>
    <w:rsid w:val="00F56E76"/>
    <w:rsid w:val="00F836BC"/>
    <w:rsid w:val="00F849AE"/>
    <w:rsid w:val="00FC78D7"/>
    <w:rsid w:val="00FD5C15"/>
    <w:rsid w:val="00FE18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0385AA3"/>
  <w15:chartTrackingRefBased/>
  <w15:docId w15:val="{D373C228-A374-41A6-AB0A-504D3B82F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DB3965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D6187F"/>
  </w:style>
  <w:style w:type="paragraph" w:styleId="Fuzeile">
    <w:name w:val="footer"/>
    <w:basedOn w:val="Standard"/>
    <w:link w:val="FuzeileZchn"/>
    <w:unhideWhenUsed/>
    <w:rsid w:val="00D6187F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rsid w:val="00D6187F"/>
  </w:style>
  <w:style w:type="character" w:styleId="Hyperlink">
    <w:name w:val="Hyperlink"/>
    <w:basedOn w:val="Absatz-Standardschriftart"/>
    <w:uiPriority w:val="99"/>
    <w:unhideWhenUsed/>
    <w:rsid w:val="00D6187F"/>
    <w:rPr>
      <w:color w:val="0563C1" w:themeColor="hyperlink"/>
      <w:u w:val="single"/>
    </w:rPr>
  </w:style>
  <w:style w:type="table" w:styleId="Gitternetztabelle4Akzent6">
    <w:name w:val="Grid Table 4 Accent 6"/>
    <w:basedOn w:val="NormaleTabelle"/>
    <w:uiPriority w:val="49"/>
    <w:rsid w:val="00DB3965"/>
    <w:pPr>
      <w:spacing w:after="0" w:line="240" w:lineRule="auto"/>
    </w:pPr>
    <w:tblPr>
      <w:tblStyleRowBandSize w:val="1"/>
      <w:tblStyleColBandSize w:val="1"/>
      <w:tblBorders>
        <w:top w:val="single" w:sz="4" w:space="0" w:color="A8D08D" w:themeColor="accent6" w:themeTint="99"/>
        <w:left w:val="single" w:sz="4" w:space="0" w:color="A8D08D" w:themeColor="accent6" w:themeTint="99"/>
        <w:bottom w:val="single" w:sz="4" w:space="0" w:color="A8D08D" w:themeColor="accent6" w:themeTint="99"/>
        <w:right w:val="single" w:sz="4" w:space="0" w:color="A8D08D" w:themeColor="accent6" w:themeTint="99"/>
        <w:insideH w:val="single" w:sz="4" w:space="0" w:color="A8D08D" w:themeColor="accent6" w:themeTint="99"/>
        <w:insideV w:val="single" w:sz="4" w:space="0" w:color="A8D08D" w:themeColor="accent6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  <w:insideH w:val="nil"/>
          <w:insideV w:val="nil"/>
        </w:tcBorders>
        <w:shd w:val="clear" w:color="auto" w:fill="70AD47" w:themeFill="accent6"/>
      </w:tcPr>
    </w:tblStylePr>
    <w:tblStylePr w:type="lastRow">
      <w:rPr>
        <w:b/>
        <w:bCs/>
      </w:rPr>
      <w:tblPr/>
      <w:tcPr>
        <w:tcBorders>
          <w:top w:val="double" w:sz="4" w:space="0" w:color="70AD47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2EFD9" w:themeFill="accent6" w:themeFillTint="33"/>
      </w:tcPr>
    </w:tblStylePr>
    <w:tblStylePr w:type="band1Horz">
      <w:tblPr/>
      <w:tcPr>
        <w:shd w:val="clear" w:color="auto" w:fill="E2EFD9" w:themeFill="accent6" w:themeFillTint="33"/>
      </w:tcPr>
    </w:tblStylePr>
  </w:style>
  <w:style w:type="paragraph" w:styleId="berarbeitung">
    <w:name w:val="Revision"/>
    <w:hidden/>
    <w:uiPriority w:val="99"/>
    <w:semiHidden/>
    <w:rsid w:val="0039145F"/>
    <w:pPr>
      <w:spacing w:after="0" w:line="240" w:lineRule="auto"/>
    </w:pPr>
  </w:style>
  <w:style w:type="character" w:styleId="Kommentarzeichen">
    <w:name w:val="annotation reference"/>
    <w:basedOn w:val="Absatz-Standardschriftart"/>
    <w:uiPriority w:val="99"/>
    <w:semiHidden/>
    <w:unhideWhenUsed/>
    <w:rsid w:val="0039145F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unhideWhenUsed/>
    <w:rsid w:val="0039145F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rsid w:val="0039145F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39145F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39145F"/>
    <w:rPr>
      <w:b/>
      <w:bCs/>
      <w:sz w:val="20"/>
      <w:szCs w:val="20"/>
    </w:rPr>
  </w:style>
  <w:style w:type="paragraph" w:styleId="Listenabsatz">
    <w:name w:val="List Paragraph"/>
    <w:basedOn w:val="Standard"/>
    <w:link w:val="ListenabsatzZchn"/>
    <w:uiPriority w:val="34"/>
    <w:qFormat/>
    <w:rsid w:val="0039145F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56D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56D52"/>
    <w:rPr>
      <w:rFonts w:ascii="Segoe UI" w:hAnsi="Segoe UI" w:cs="Segoe UI"/>
      <w:sz w:val="18"/>
      <w:szCs w:val="18"/>
    </w:rPr>
  </w:style>
  <w:style w:type="table" w:styleId="Tabellenraster">
    <w:name w:val="Table Grid"/>
    <w:basedOn w:val="NormaleTabelle"/>
    <w:rsid w:val="00D63EBC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de-D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enabsatzZchn">
    <w:name w:val="Listenabsatz Zchn"/>
    <w:basedOn w:val="Absatz-Standardschriftart"/>
    <w:link w:val="Listenabsatz"/>
    <w:uiPriority w:val="34"/>
    <w:rsid w:val="00EF4434"/>
  </w:style>
  <w:style w:type="character" w:styleId="NichtaufgelsteErwhnung">
    <w:name w:val="Unresolved Mention"/>
    <w:basedOn w:val="Absatz-Standardschriftart"/>
    <w:uiPriority w:val="99"/>
    <w:semiHidden/>
    <w:unhideWhenUsed/>
    <w:rsid w:val="00F849AE"/>
    <w:rPr>
      <w:color w:val="605E5C"/>
      <w:shd w:val="clear" w:color="auto" w:fill="E1DFDD"/>
    </w:rPr>
  </w:style>
  <w:style w:type="paragraph" w:styleId="StandardWeb">
    <w:name w:val="Normal (Web)"/>
    <w:basedOn w:val="Standard"/>
    <w:uiPriority w:val="99"/>
    <w:unhideWhenUsed/>
    <w:rsid w:val="007913A1"/>
    <w:pPr>
      <w:spacing w:before="100" w:beforeAutospacing="1" w:after="100" w:afterAutospacing="1" w:line="240" w:lineRule="auto"/>
    </w:pPr>
    <w:rPr>
      <w:rFonts w:ascii="Arial" w:eastAsia="Arial" w:hAnsi="Arial" w:cs="Arial"/>
      <w:sz w:val="24"/>
      <w:szCs w:val="24"/>
      <w:lang w:eastAsia="de-D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s://www.hok.ac.at/" TargetMode="External"/><Relationship Id="rId1" Type="http://schemas.openxmlformats.org/officeDocument/2006/relationships/hyperlink" Target="mailto:info@hok.ac.at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bda11ee6-c8db-4c9d-b40b-82d2b801b113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AA18633B44401945BE530FF1AB98CC5D" ma:contentTypeVersion="14" ma:contentTypeDescription="Ein neues Dokument erstellen." ma:contentTypeScope="" ma:versionID="6d51a3e508c16ca85d0bec205e003a6b">
  <xsd:schema xmlns:xsd="http://www.w3.org/2001/XMLSchema" xmlns:xs="http://www.w3.org/2001/XMLSchema" xmlns:p="http://schemas.microsoft.com/office/2006/metadata/properties" xmlns:ns3="0c5fb65c-1808-44a2-9e5e-e60506defe86" xmlns:ns4="bda11ee6-c8db-4c9d-b40b-82d2b801b113" targetNamespace="http://schemas.microsoft.com/office/2006/metadata/properties" ma:root="true" ma:fieldsID="c6db69463d10e91a24765e653975c221" ns3:_="" ns4:_="">
    <xsd:import namespace="0c5fb65c-1808-44a2-9e5e-e60506defe86"/>
    <xsd:import namespace="bda11ee6-c8db-4c9d-b40b-82d2b801b113"/>
    <xsd:element name="properties">
      <xsd:complexType>
        <xsd:sequence>
          <xsd:element name="documentManagement">
            <xsd:complexType>
              <xsd:all>
                <xsd:element ref="ns3:SharedWithUsers" minOccurs="0"/>
                <xsd:element ref="ns3:SharedWithDetails" minOccurs="0"/>
                <xsd:element ref="ns3:SharingHintHash" minOccurs="0"/>
                <xsd:element ref="ns4:MediaServiceMetadata" minOccurs="0"/>
                <xsd:element ref="ns4:MediaServiceFastMetadata" minOccurs="0"/>
                <xsd:element ref="ns4:MediaServiceAutoTags" minOccurs="0"/>
                <xsd:element ref="ns4:MediaServiceGenerationTime" minOccurs="0"/>
                <xsd:element ref="ns4:MediaServiceEventHashCode" minOccurs="0"/>
                <xsd:element ref="ns4:MediaServiceAutoKeyPoints" minOccurs="0"/>
                <xsd:element ref="ns4:MediaServiceKeyPoints" minOccurs="0"/>
                <xsd:element ref="ns4:MediaServiceOCR" minOccurs="0"/>
                <xsd:element ref="ns4:MediaServiceDateTaken" minOccurs="0"/>
                <xsd:element ref="ns4:MediaLengthInSeconds" minOccurs="0"/>
                <xsd:element ref="ns4:_activity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5fb65c-1808-44a2-9e5e-e60506defe86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Freigegeben für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Freigegeben für -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0" nillable="true" ma:displayName="Freigabehinweishash" ma:hidden="true" ma:internalName="SharingHintHash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da11ee6-c8db-4c9d-b40b-82d2b801b11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1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2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3" nillable="true" ma:displayName="Tags" ma:internalName="MediaServiceAutoTags" ma:readOnly="true">
      <xsd:simpleType>
        <xsd:restriction base="dms:Text"/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AutoKeyPoints" ma:index="16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7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9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20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1" nillable="true" ma:displayName="_activity" ma:hidden="true" ma:internalName="_activity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altstyp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27773544-2350-4714-93AA-DB15843F1292}">
  <ds:schemaRefs>
    <ds:schemaRef ds:uri="http://schemas.microsoft.com/office/2006/metadata/properties"/>
    <ds:schemaRef ds:uri="http://schemas.microsoft.com/office/infopath/2007/PartnerControls"/>
    <ds:schemaRef ds:uri="bda11ee6-c8db-4c9d-b40b-82d2b801b113"/>
  </ds:schemaRefs>
</ds:datastoreItem>
</file>

<file path=customXml/itemProps2.xml><?xml version="1.0" encoding="utf-8"?>
<ds:datastoreItem xmlns:ds="http://schemas.openxmlformats.org/officeDocument/2006/customXml" ds:itemID="{7EFA600C-10DD-40EC-B36C-CD12A1D9C820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E1AB87D-3EBC-4B40-BE71-5F4D6DC4E03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c5fb65c-1808-44a2-9e5e-e60506defe86"/>
    <ds:schemaRef ds:uri="bda11ee6-c8db-4c9d-b40b-82d2b801b11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1875</Characters>
  <Application>Microsoft Office Word</Application>
  <DocSecurity>0</DocSecurity>
  <Lines>15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FH Kufstein Tirol Bildungs GmbH</Company>
  <LinksUpToDate>false</LinksUpToDate>
  <CharactersWithSpaces>2168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Kestermann Yvonne</dc:creator>
  <cp:keywords/>
  <dc:description/>
  <cp:lastModifiedBy>Haage Christine</cp:lastModifiedBy>
  <cp:revision>2</cp:revision>
  <dcterms:created xsi:type="dcterms:W3CDTF">2026-08-10T13:12:00Z</dcterms:created>
  <dcterms:modified xsi:type="dcterms:W3CDTF">2026-08-10T13:12:00Z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0x010100AA18633B44401945BE530FF1AB98CC5D</vt:lpwstr>
  </property>
</Properties>
</file>